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4BA1" w14:textId="77777777" w:rsidR="00785D44" w:rsidRPr="0053089D" w:rsidRDefault="00785D44" w:rsidP="002B4D31">
      <w:pPr>
        <w:jc w:val="both"/>
        <w:rPr>
          <w:rFonts w:ascii="Times New Roman" w:hAnsi="Times New Roman" w:cs="Times New Roman"/>
          <w:b/>
          <w:bCs/>
        </w:rPr>
      </w:pPr>
      <w:r w:rsidRPr="0053089D">
        <w:rPr>
          <w:rFonts w:ascii="Times New Roman" w:hAnsi="Times New Roman" w:cs="Times New Roman"/>
          <w:b/>
          <w:bCs/>
        </w:rPr>
        <w:t>Corso di Dottorato in Filosofia, Epistemologia, Scienze Umane</w:t>
      </w:r>
    </w:p>
    <w:p w14:paraId="2508C820" w14:textId="046D74BC" w:rsidR="00965A72" w:rsidRPr="0083684C" w:rsidRDefault="00D57950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t xml:space="preserve">Università di Cagliari, Dipartimento di Pedagogia, Psicologia, Filosofia </w:t>
      </w:r>
    </w:p>
    <w:p w14:paraId="5CF24020" w14:textId="77777777" w:rsidR="003C5396" w:rsidRPr="0053089D" w:rsidRDefault="00965A72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Titolo</w:t>
      </w:r>
      <w:r w:rsidR="00D66688" w:rsidRPr="0053089D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53089D">
        <w:rPr>
          <w:rFonts w:ascii="Times New Roman" w:hAnsi="Times New Roman" w:cs="Times New Roman"/>
          <w:i/>
          <w:iCs/>
          <w:u w:val="single"/>
        </w:rPr>
        <w:t>del corso</w:t>
      </w:r>
    </w:p>
    <w:p w14:paraId="5492F6EC" w14:textId="77777777" w:rsidR="003C5396" w:rsidRPr="0053089D" w:rsidRDefault="003C5396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  <w:i/>
          <w:iCs/>
        </w:rPr>
        <w:t>Forme e figure dell’errore, del dissenso e della contraddizione</w:t>
      </w:r>
      <w:r w:rsidRPr="0053089D">
        <w:rPr>
          <w:rFonts w:ascii="Times New Roman" w:hAnsi="Times New Roman" w:cs="Times New Roman"/>
        </w:rPr>
        <w:t>.</w:t>
      </w:r>
    </w:p>
    <w:p w14:paraId="251799C5" w14:textId="71C0CE8E" w:rsidR="00685948" w:rsidRPr="0053089D" w:rsidRDefault="00685948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N. ore</w:t>
      </w:r>
      <w:r w:rsidR="003C5396" w:rsidRPr="0053089D">
        <w:rPr>
          <w:rFonts w:ascii="Times New Roman" w:hAnsi="Times New Roman" w:cs="Times New Roman"/>
        </w:rPr>
        <w:t xml:space="preserve">: </w:t>
      </w:r>
      <w:r w:rsidR="003C5396" w:rsidRPr="002B4D31">
        <w:rPr>
          <w:rFonts w:ascii="Times New Roman" w:hAnsi="Times New Roman" w:cs="Times New Roman"/>
        </w:rPr>
        <w:t>2</w:t>
      </w:r>
      <w:r w:rsidR="005A6472" w:rsidRPr="002B4D31">
        <w:rPr>
          <w:rFonts w:ascii="Times New Roman" w:hAnsi="Times New Roman" w:cs="Times New Roman"/>
        </w:rPr>
        <w:t>0</w:t>
      </w:r>
    </w:p>
    <w:p w14:paraId="1572F2D6" w14:textId="77777777" w:rsidR="00685948" w:rsidRDefault="00965A72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Docente/i (</w:t>
      </w:r>
      <w:proofErr w:type="gramStart"/>
      <w:r w:rsidRPr="0053089D">
        <w:rPr>
          <w:rFonts w:ascii="Times New Roman" w:hAnsi="Times New Roman" w:cs="Times New Roman"/>
          <w:i/>
          <w:iCs/>
          <w:u w:val="single"/>
        </w:rPr>
        <w:t>e</w:t>
      </w:r>
      <w:r w:rsidR="00685948" w:rsidRPr="0053089D">
        <w:rPr>
          <w:rFonts w:ascii="Times New Roman" w:hAnsi="Times New Roman" w:cs="Times New Roman"/>
          <w:i/>
          <w:iCs/>
          <w:u w:val="single"/>
        </w:rPr>
        <w:t>mail</w:t>
      </w:r>
      <w:proofErr w:type="gramEnd"/>
      <w:r w:rsidR="00685948" w:rsidRPr="0053089D">
        <w:rPr>
          <w:rFonts w:ascii="Times New Roman" w:hAnsi="Times New Roman" w:cs="Times New Roman"/>
          <w:i/>
          <w:iCs/>
          <w:u w:val="single"/>
        </w:rPr>
        <w:t xml:space="preserve"> e</w:t>
      </w:r>
      <w:r w:rsidRPr="0053089D">
        <w:rPr>
          <w:rFonts w:ascii="Times New Roman" w:hAnsi="Times New Roman" w:cs="Times New Roman"/>
          <w:i/>
          <w:iCs/>
          <w:u w:val="single"/>
        </w:rPr>
        <w:t xml:space="preserve"> relativo/i settore/i </w:t>
      </w:r>
      <w:proofErr w:type="spellStart"/>
      <w:r w:rsidRPr="0053089D">
        <w:rPr>
          <w:rFonts w:ascii="Times New Roman" w:hAnsi="Times New Roman" w:cs="Times New Roman"/>
          <w:i/>
          <w:iCs/>
          <w:u w:val="single"/>
        </w:rPr>
        <w:t>s.s.d</w:t>
      </w:r>
      <w:proofErr w:type="spellEnd"/>
      <w:r w:rsidRPr="0053089D">
        <w:rPr>
          <w:rFonts w:ascii="Times New Roman" w:hAnsi="Times New Roman" w:cs="Times New Roman"/>
          <w:i/>
          <w:iCs/>
          <w:u w:val="single"/>
        </w:rPr>
        <w:t>.)</w:t>
      </w:r>
    </w:p>
    <w:p w14:paraId="046E9A03" w14:textId="77777777" w:rsidR="00DE3636" w:rsidRPr="00DE3636" w:rsidRDefault="00DE3636" w:rsidP="002B4D31">
      <w:pPr>
        <w:jc w:val="both"/>
        <w:rPr>
          <w:rFonts w:ascii="Times New Roman" w:hAnsi="Times New Roman" w:cs="Times New Roman"/>
        </w:rPr>
      </w:pPr>
    </w:p>
    <w:p w14:paraId="5F30C593" w14:textId="77777777" w:rsidR="00DE3636" w:rsidRPr="002B4D31" w:rsidRDefault="00DE3636" w:rsidP="002B4D3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4D31">
        <w:rPr>
          <w:rFonts w:ascii="Times New Roman" w:hAnsi="Times New Roman" w:cs="Times New Roman"/>
          <w:b/>
          <w:bCs/>
        </w:rPr>
        <w:t>PIERPAOLO CICCARELLI</w:t>
      </w:r>
    </w:p>
    <w:p w14:paraId="6D18740A" w14:textId="72BC6B4C" w:rsidR="00DE3636" w:rsidRPr="00DE3636" w:rsidRDefault="002B4D31" w:rsidP="002B4D31">
      <w:pPr>
        <w:pStyle w:val="Paragrafoelenco"/>
        <w:spacing w:after="0"/>
        <w:jc w:val="both"/>
        <w:rPr>
          <w:rFonts w:ascii="Times New Roman" w:hAnsi="Times New Roman" w:cs="Times New Roman"/>
        </w:rPr>
      </w:pPr>
      <w:hyperlink r:id="rId7" w:history="1">
        <w:r w:rsidRPr="00600262">
          <w:rPr>
            <w:rStyle w:val="Collegamentoipertestuale"/>
            <w:rFonts w:ascii="Times New Roman" w:hAnsi="Times New Roman" w:cs="Times New Roman"/>
          </w:rPr>
          <w:t>pierpaolo.ciccarelli@unica.it</w:t>
        </w:r>
      </w:hyperlink>
    </w:p>
    <w:p w14:paraId="5E288317" w14:textId="77777777" w:rsidR="00DE3636" w:rsidRPr="00DE3636" w:rsidRDefault="00DE3636" w:rsidP="002B4D31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3636">
        <w:rPr>
          <w:rFonts w:ascii="Times New Roman" w:hAnsi="Times New Roman" w:cs="Times New Roman"/>
        </w:rPr>
        <w:t>Professore associato - M-FIL/03</w:t>
      </w:r>
    </w:p>
    <w:p w14:paraId="5339F2EE" w14:textId="77777777" w:rsidR="00DE3636" w:rsidRPr="00DE3636" w:rsidRDefault="00DE3636" w:rsidP="002B4D31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3636">
        <w:rPr>
          <w:rFonts w:ascii="Times New Roman" w:hAnsi="Times New Roman" w:cs="Times New Roman"/>
        </w:rPr>
        <w:t xml:space="preserve">Breve </w:t>
      </w:r>
      <w:proofErr w:type="spellStart"/>
      <w:r w:rsidRPr="00DE3636">
        <w:rPr>
          <w:rFonts w:ascii="Times New Roman" w:hAnsi="Times New Roman" w:cs="Times New Roman"/>
        </w:rPr>
        <w:t>bio</w:t>
      </w:r>
      <w:proofErr w:type="spellEnd"/>
      <w:r w:rsidRPr="00DE3636">
        <w:rPr>
          <w:rFonts w:ascii="Times New Roman" w:hAnsi="Times New Roman" w:cs="Times New Roman"/>
        </w:rPr>
        <w:t>/bibliografia</w:t>
      </w:r>
    </w:p>
    <w:p w14:paraId="71296BAD" w14:textId="2A58C462" w:rsidR="00DE3636" w:rsidRPr="00DE3636" w:rsidRDefault="00DE3636" w:rsidP="002B4D31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3636">
        <w:rPr>
          <w:rFonts w:ascii="Times New Roman" w:hAnsi="Times New Roman" w:cs="Times New Roman"/>
        </w:rPr>
        <w:t xml:space="preserve">Pierpaolo Ciccarelli è membro del Collegio dei docenti del Corso di Dottorato in Filosofia, Epistemologia, Scienze Umane e insegna Istituzioni di filosofia morale e Storia della filosofia morale nel Cds in Filosofia e Filosofia pratica nel Cds in Filosofia e forme del sapere, presso l’Università degli Studi di Cagliari. È attualmente Coordinatore del Cds </w:t>
      </w:r>
      <w:r w:rsidR="002B4D31" w:rsidRPr="00DE3636">
        <w:rPr>
          <w:rFonts w:ascii="Times New Roman" w:hAnsi="Times New Roman" w:cs="Times New Roman"/>
        </w:rPr>
        <w:t>di Filosofia</w:t>
      </w:r>
    </w:p>
    <w:p w14:paraId="5D14B62B" w14:textId="77777777" w:rsidR="00DE3636" w:rsidRPr="00DE3636" w:rsidRDefault="00DE3636" w:rsidP="002B4D31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DE3636">
        <w:rPr>
          <w:rFonts w:ascii="Times New Roman" w:hAnsi="Times New Roman" w:cs="Times New Roman"/>
        </w:rPr>
        <w:t>Bibliografia: https://iris.unica.it/simple-search?query=Pierpaolo+Ciccarelli</w:t>
      </w:r>
    </w:p>
    <w:p w14:paraId="21E81315" w14:textId="77777777" w:rsidR="00DE3636" w:rsidRDefault="00DE3636" w:rsidP="002B4D31">
      <w:pPr>
        <w:pStyle w:val="Paragrafoelenco"/>
        <w:jc w:val="both"/>
        <w:rPr>
          <w:rFonts w:ascii="Times New Roman" w:hAnsi="Times New Roman" w:cs="Times New Roman"/>
        </w:rPr>
      </w:pPr>
    </w:p>
    <w:p w14:paraId="6B63E0DA" w14:textId="7D11DBF0" w:rsidR="00DE3636" w:rsidRPr="002B4D31" w:rsidRDefault="003C5396" w:rsidP="002B4D31">
      <w:pPr>
        <w:jc w:val="both"/>
        <w:rPr>
          <w:rFonts w:ascii="Times New Roman" w:hAnsi="Times New Roman" w:cs="Times New Roman"/>
          <w:b/>
          <w:bCs/>
        </w:rPr>
      </w:pPr>
      <w:r w:rsidRPr="002B4D31">
        <w:rPr>
          <w:rFonts w:ascii="Times New Roman" w:hAnsi="Times New Roman" w:cs="Times New Roman"/>
          <w:b/>
          <w:bCs/>
        </w:rPr>
        <w:t>RICCARDO BERUTTI</w:t>
      </w:r>
    </w:p>
    <w:p w14:paraId="2ABEFDBA" w14:textId="77777777" w:rsidR="002B4D31" w:rsidRDefault="00E812E7" w:rsidP="002B4D31">
      <w:pPr>
        <w:spacing w:after="0"/>
        <w:ind w:left="709"/>
        <w:jc w:val="both"/>
        <w:rPr>
          <w:rFonts w:ascii="Times New Roman" w:hAnsi="Times New Roman" w:cs="Times New Roman"/>
        </w:rPr>
      </w:pPr>
      <w:hyperlink r:id="rId8" w:history="1">
        <w:r w:rsidRPr="0053089D">
          <w:rPr>
            <w:rStyle w:val="Collegamentoipertestuale"/>
            <w:rFonts w:ascii="Times New Roman" w:hAnsi="Times New Roman" w:cs="Times New Roman"/>
          </w:rPr>
          <w:t>riccardo.berutti85@gmail.com</w:t>
        </w:r>
      </w:hyperlink>
    </w:p>
    <w:p w14:paraId="2189EEAE" w14:textId="77777777" w:rsidR="002B4D31" w:rsidRDefault="002B4D31" w:rsidP="002B4D31">
      <w:pPr>
        <w:spacing w:after="0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Dottore di ricerca </w:t>
      </w:r>
      <w:r w:rsidRPr="002B4D31">
        <w:rPr>
          <w:rFonts w:ascii="Times New Roman" w:hAnsi="Times New Roman" w:cs="Times New Roman"/>
        </w:rPr>
        <w:t>- M-FIL/03</w:t>
      </w:r>
    </w:p>
    <w:p w14:paraId="4563270D" w14:textId="77777777" w:rsidR="002B4D31" w:rsidRDefault="002B4D31" w:rsidP="002B4D31">
      <w:pPr>
        <w:spacing w:after="0"/>
        <w:ind w:left="709"/>
        <w:jc w:val="both"/>
        <w:rPr>
          <w:rFonts w:ascii="Times New Roman" w:hAnsi="Times New Roman" w:cs="Times New Roman"/>
        </w:rPr>
      </w:pPr>
      <w:r w:rsidRPr="002B4D31">
        <w:rPr>
          <w:rFonts w:ascii="Times New Roman" w:hAnsi="Times New Roman" w:cs="Times New Roman"/>
          <w:i/>
          <w:iCs/>
        </w:rPr>
        <w:t xml:space="preserve">Breve </w:t>
      </w:r>
      <w:proofErr w:type="spellStart"/>
      <w:r w:rsidRPr="002B4D31">
        <w:rPr>
          <w:rFonts w:ascii="Times New Roman" w:hAnsi="Times New Roman" w:cs="Times New Roman"/>
          <w:i/>
          <w:iCs/>
        </w:rPr>
        <w:t>bio</w:t>
      </w:r>
      <w:proofErr w:type="spellEnd"/>
      <w:r w:rsidRPr="002B4D31">
        <w:rPr>
          <w:rFonts w:ascii="Times New Roman" w:hAnsi="Times New Roman" w:cs="Times New Roman"/>
          <w:i/>
          <w:iCs/>
        </w:rPr>
        <w:t>-bibliografia</w:t>
      </w:r>
      <w:r>
        <w:rPr>
          <w:rFonts w:ascii="Times New Roman" w:hAnsi="Times New Roman" w:cs="Times New Roman"/>
        </w:rPr>
        <w:t xml:space="preserve">. </w:t>
      </w:r>
    </w:p>
    <w:p w14:paraId="28235033" w14:textId="06996277" w:rsidR="00005AE9" w:rsidRDefault="00E759A6" w:rsidP="002B4D31">
      <w:pPr>
        <w:spacing w:after="0"/>
        <w:ind w:left="709"/>
        <w:jc w:val="both"/>
        <w:rPr>
          <w:rFonts w:ascii="Times New Roman" w:hAnsi="Times New Roman" w:cs="Times New Roman"/>
        </w:rPr>
      </w:pPr>
      <w:r w:rsidRPr="00E759A6">
        <w:rPr>
          <w:rFonts w:ascii="Times New Roman" w:hAnsi="Times New Roman" w:cs="Times New Roman"/>
        </w:rPr>
        <w:t xml:space="preserve">Riccardo Berutti è attualmente </w:t>
      </w:r>
      <w:r w:rsidRPr="00E759A6">
        <w:rPr>
          <w:rFonts w:ascii="Times New Roman" w:hAnsi="Times New Roman" w:cs="Times New Roman"/>
          <w:i/>
          <w:iCs/>
        </w:rPr>
        <w:t xml:space="preserve">Cultore della materia </w:t>
      </w:r>
      <w:r w:rsidRPr="00E759A6">
        <w:rPr>
          <w:rFonts w:ascii="Times New Roman" w:hAnsi="Times New Roman" w:cs="Times New Roman"/>
        </w:rPr>
        <w:t>per la cattedra di Storia della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Filosofia Morale presso l’Università degli Studi di Cagliari. Si è formato a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Cagliari</w:t>
      </w:r>
      <w:r w:rsidR="00C179CE" w:rsidRPr="0053089D">
        <w:rPr>
          <w:rFonts w:ascii="Times New Roman" w:hAnsi="Times New Roman" w:cs="Times New Roman"/>
        </w:rPr>
        <w:t xml:space="preserve">, conseguendo </w:t>
      </w:r>
      <w:r w:rsidRPr="00E759A6">
        <w:rPr>
          <w:rFonts w:ascii="Times New Roman" w:hAnsi="Times New Roman" w:cs="Times New Roman"/>
        </w:rPr>
        <w:t>nel 2013</w:t>
      </w:r>
      <w:r w:rsidR="00C179CE" w:rsidRPr="0053089D">
        <w:rPr>
          <w:rFonts w:ascii="Times New Roman" w:hAnsi="Times New Roman" w:cs="Times New Roman"/>
        </w:rPr>
        <w:t xml:space="preserve"> la laurea Magistrale in Scienze Filosofiche discutendo</w:t>
      </w:r>
      <w:r w:rsidRPr="00E759A6">
        <w:rPr>
          <w:rFonts w:ascii="Times New Roman" w:hAnsi="Times New Roman" w:cs="Times New Roman"/>
        </w:rPr>
        <w:t xml:space="preserve"> una tesi su Luigi Scaravelli interprete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 xml:space="preserve">del </w:t>
      </w:r>
      <w:proofErr w:type="gramStart"/>
      <w:r w:rsidRPr="00E759A6">
        <w:rPr>
          <w:rFonts w:ascii="Times New Roman" w:hAnsi="Times New Roman" w:cs="Times New Roman"/>
        </w:rPr>
        <w:t>neo-idealismo</w:t>
      </w:r>
      <w:proofErr w:type="gramEnd"/>
      <w:r w:rsidRPr="00E759A6">
        <w:rPr>
          <w:rFonts w:ascii="Times New Roman" w:hAnsi="Times New Roman" w:cs="Times New Roman"/>
        </w:rPr>
        <w:t xml:space="preserve"> italiano. </w:t>
      </w:r>
      <w:r w:rsidR="00C179CE" w:rsidRPr="0053089D">
        <w:rPr>
          <w:rFonts w:ascii="Times New Roman" w:hAnsi="Times New Roman" w:cs="Times New Roman"/>
        </w:rPr>
        <w:t xml:space="preserve">Nel </w:t>
      </w:r>
      <w:r w:rsidRPr="00E759A6">
        <w:rPr>
          <w:rFonts w:ascii="Times New Roman" w:hAnsi="Times New Roman" w:cs="Times New Roman"/>
        </w:rPr>
        <w:t>2017</w:t>
      </w:r>
      <w:r w:rsidR="00C179CE" w:rsidRPr="0053089D">
        <w:rPr>
          <w:rFonts w:ascii="Times New Roman" w:hAnsi="Times New Roman" w:cs="Times New Roman"/>
        </w:rPr>
        <w:t>,</w:t>
      </w:r>
      <w:r w:rsidRPr="00E759A6">
        <w:rPr>
          <w:rFonts w:ascii="Times New Roman" w:hAnsi="Times New Roman" w:cs="Times New Roman"/>
        </w:rPr>
        <w:t xml:space="preserve"> </w:t>
      </w:r>
      <w:r w:rsidR="00C179CE" w:rsidRPr="0053089D">
        <w:rPr>
          <w:rFonts w:ascii="Times New Roman" w:hAnsi="Times New Roman" w:cs="Times New Roman"/>
        </w:rPr>
        <w:t xml:space="preserve">a seguito di un percorso di ricerca volto a indagare </w:t>
      </w:r>
      <w:r w:rsidR="00C179CE" w:rsidRPr="00E759A6">
        <w:rPr>
          <w:rFonts w:ascii="Times New Roman" w:hAnsi="Times New Roman" w:cs="Times New Roman"/>
        </w:rPr>
        <w:t>lo statuto della negazione nell’</w:t>
      </w:r>
      <w:proofErr w:type="spellStart"/>
      <w:r w:rsidR="00C179CE" w:rsidRPr="00E759A6">
        <w:rPr>
          <w:rFonts w:ascii="Times New Roman" w:hAnsi="Times New Roman" w:cs="Times New Roman"/>
          <w:i/>
          <w:iCs/>
        </w:rPr>
        <w:t>elenchos</w:t>
      </w:r>
      <w:proofErr w:type="spellEnd"/>
      <w:r w:rsidR="00C179CE" w:rsidRPr="00E759A6">
        <w:rPr>
          <w:rFonts w:ascii="Times New Roman" w:hAnsi="Times New Roman" w:cs="Times New Roman"/>
        </w:rPr>
        <w:t xml:space="preserve"> di Emanuele Severino</w:t>
      </w:r>
      <w:r w:rsidR="00C179CE" w:rsidRPr="0053089D">
        <w:rPr>
          <w:rFonts w:ascii="Times New Roman" w:hAnsi="Times New Roman" w:cs="Times New Roman"/>
        </w:rPr>
        <w:t xml:space="preserve">, </w:t>
      </w:r>
      <w:r w:rsidRPr="00E759A6">
        <w:rPr>
          <w:rFonts w:ascii="Times New Roman" w:hAnsi="Times New Roman" w:cs="Times New Roman"/>
        </w:rPr>
        <w:t xml:space="preserve">ha conseguito il dottorato di ricerca </w:t>
      </w:r>
      <w:r w:rsidR="00C179CE" w:rsidRPr="0053089D">
        <w:rPr>
          <w:rFonts w:ascii="Times New Roman" w:hAnsi="Times New Roman" w:cs="Times New Roman"/>
        </w:rPr>
        <w:t>presso l’Università degli Studi di Cagliari</w:t>
      </w:r>
      <w:r w:rsidRPr="00E759A6">
        <w:rPr>
          <w:rFonts w:ascii="Times New Roman" w:hAnsi="Times New Roman" w:cs="Times New Roman"/>
        </w:rPr>
        <w:t>. Nel 2017/18, sotto la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 xml:space="preserve">supervisione del Professor </w:t>
      </w:r>
      <w:r w:rsidR="00C179CE" w:rsidRPr="0053089D">
        <w:rPr>
          <w:rFonts w:ascii="Times New Roman" w:hAnsi="Times New Roman" w:cs="Times New Roman"/>
        </w:rPr>
        <w:t xml:space="preserve">Mauro </w:t>
      </w:r>
      <w:r w:rsidRPr="00E759A6">
        <w:rPr>
          <w:rFonts w:ascii="Times New Roman" w:hAnsi="Times New Roman" w:cs="Times New Roman"/>
        </w:rPr>
        <w:t>Visentin ha frequentato</w:t>
      </w:r>
      <w:r w:rsidR="00C179CE"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l’</w:t>
      </w:r>
      <w:r w:rsidRPr="00E759A6">
        <w:rPr>
          <w:rFonts w:ascii="Times New Roman" w:hAnsi="Times New Roman" w:cs="Times New Roman"/>
          <w:i/>
          <w:iCs/>
        </w:rPr>
        <w:t>Istituto Italiano per gli Studi Storici</w:t>
      </w:r>
      <w:r w:rsidRPr="00E759A6">
        <w:rPr>
          <w:rFonts w:ascii="Times New Roman" w:hAnsi="Times New Roman" w:cs="Times New Roman"/>
        </w:rPr>
        <w:t xml:space="preserve"> di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Napoli in qualità di borsista (post-doc). A Napoli ha approfondito ampiamente i temi che concernono la sua ricerca: la</w:t>
      </w:r>
      <w:r w:rsidR="009E6C8A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filosofia italiana del ’900, il problema della contraddizione, lo statuto dell’errore in Aristotele ed Emanuele Severino</w:t>
      </w:r>
      <w:r w:rsidRPr="0053089D">
        <w:rPr>
          <w:rFonts w:ascii="Times New Roman" w:hAnsi="Times New Roman" w:cs="Times New Roman"/>
        </w:rPr>
        <w:t xml:space="preserve">. </w:t>
      </w:r>
      <w:r w:rsidRPr="00E759A6">
        <w:rPr>
          <w:rFonts w:ascii="Times New Roman" w:hAnsi="Times New Roman" w:cs="Times New Roman"/>
        </w:rPr>
        <w:t xml:space="preserve">È membro del comitato editoriale de </w:t>
      </w:r>
      <w:r w:rsidRPr="00E759A6">
        <w:rPr>
          <w:rFonts w:ascii="Times New Roman" w:hAnsi="Times New Roman" w:cs="Times New Roman"/>
          <w:i/>
          <w:iCs/>
        </w:rPr>
        <w:t>La Cultura</w:t>
      </w:r>
      <w:r w:rsidRPr="00E759A6">
        <w:rPr>
          <w:rFonts w:ascii="Times New Roman" w:hAnsi="Times New Roman" w:cs="Times New Roman"/>
        </w:rPr>
        <w:t>; dal 2020</w:t>
      </w:r>
      <w:r w:rsidR="00C179CE" w:rsidRPr="0053089D">
        <w:rPr>
          <w:rFonts w:ascii="Times New Roman" w:hAnsi="Times New Roman" w:cs="Times New Roman"/>
        </w:rPr>
        <w:t xml:space="preserve"> fa parte</w:t>
      </w:r>
      <w:r w:rsidRPr="00E759A6">
        <w:rPr>
          <w:rFonts w:ascii="Times New Roman" w:hAnsi="Times New Roman" w:cs="Times New Roman"/>
        </w:rPr>
        <w:t xml:space="preserve"> del comitato editoriale degli </w:t>
      </w:r>
      <w:r w:rsidRPr="00E759A6">
        <w:rPr>
          <w:rFonts w:ascii="Times New Roman" w:hAnsi="Times New Roman" w:cs="Times New Roman"/>
          <w:i/>
          <w:iCs/>
        </w:rPr>
        <w:t>Heidegger Studies</w:t>
      </w:r>
      <w:r w:rsidRPr="00E759A6">
        <w:rPr>
          <w:rFonts w:ascii="Times New Roman" w:hAnsi="Times New Roman" w:cs="Times New Roman"/>
        </w:rPr>
        <w:t>;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 xml:space="preserve">del comitato scientifico della collana Mimesis: </w:t>
      </w:r>
      <w:r w:rsidRPr="00E759A6">
        <w:rPr>
          <w:rFonts w:ascii="Times New Roman" w:hAnsi="Times New Roman" w:cs="Times New Roman"/>
          <w:i/>
          <w:iCs/>
        </w:rPr>
        <w:t>Esperienze Filosofiche</w:t>
      </w:r>
      <w:r w:rsidRPr="00E759A6">
        <w:rPr>
          <w:rFonts w:ascii="Times New Roman" w:hAnsi="Times New Roman" w:cs="Times New Roman"/>
        </w:rPr>
        <w:t xml:space="preserve">, diretta dal professor Luigi Vero Tarca; </w:t>
      </w:r>
      <w:r w:rsidR="00C179CE" w:rsidRPr="0053089D">
        <w:rPr>
          <w:rFonts w:ascii="Times New Roman" w:hAnsi="Times New Roman" w:cs="Times New Roman"/>
        </w:rPr>
        <w:t xml:space="preserve">nonché </w:t>
      </w:r>
      <w:r w:rsidRPr="00E759A6">
        <w:rPr>
          <w:rFonts w:ascii="Times New Roman" w:hAnsi="Times New Roman" w:cs="Times New Roman"/>
        </w:rPr>
        <w:t>del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comitato editoriale e scientifico dell’</w:t>
      </w:r>
      <w:proofErr w:type="spellStart"/>
      <w:r w:rsidRPr="00E759A6">
        <w:rPr>
          <w:rFonts w:ascii="Times New Roman" w:hAnsi="Times New Roman" w:cs="Times New Roman"/>
          <w:i/>
          <w:iCs/>
        </w:rPr>
        <w:t>Instituto</w:t>
      </w:r>
      <w:proofErr w:type="spellEnd"/>
      <w:r w:rsidRPr="00E759A6">
        <w:rPr>
          <w:rFonts w:ascii="Times New Roman" w:hAnsi="Times New Roman" w:cs="Times New Roman"/>
          <w:i/>
          <w:iCs/>
        </w:rPr>
        <w:t xml:space="preserve"> Juan Andres </w:t>
      </w:r>
      <w:r w:rsidRPr="00E759A6">
        <w:rPr>
          <w:rFonts w:ascii="Times New Roman" w:hAnsi="Times New Roman" w:cs="Times New Roman"/>
        </w:rPr>
        <w:t>dell’Università di Alicante.</w:t>
      </w:r>
      <w:r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È altresì membro dell’ASES (</w:t>
      </w:r>
      <w:r w:rsidRPr="00E759A6">
        <w:rPr>
          <w:rFonts w:ascii="Times New Roman" w:hAnsi="Times New Roman" w:cs="Times New Roman"/>
          <w:i/>
          <w:iCs/>
        </w:rPr>
        <w:t>Associazione Studi Emanuele Severino</w:t>
      </w:r>
      <w:r w:rsidRPr="00E759A6">
        <w:rPr>
          <w:rFonts w:ascii="Times New Roman" w:hAnsi="Times New Roman" w:cs="Times New Roman"/>
        </w:rPr>
        <w:t>)</w:t>
      </w:r>
      <w:r w:rsidRPr="0053089D">
        <w:rPr>
          <w:rFonts w:ascii="Times New Roman" w:hAnsi="Times New Roman" w:cs="Times New Roman"/>
        </w:rPr>
        <w:t xml:space="preserve">. </w:t>
      </w:r>
      <w:r w:rsidRPr="00E759A6">
        <w:rPr>
          <w:rFonts w:ascii="Times New Roman" w:hAnsi="Times New Roman" w:cs="Times New Roman"/>
        </w:rPr>
        <w:t xml:space="preserve">È socio della </w:t>
      </w:r>
      <w:proofErr w:type="spellStart"/>
      <w:r w:rsidRPr="00E759A6">
        <w:rPr>
          <w:rFonts w:ascii="Times New Roman" w:hAnsi="Times New Roman" w:cs="Times New Roman"/>
        </w:rPr>
        <w:t>SiFiT</w:t>
      </w:r>
      <w:proofErr w:type="spellEnd"/>
      <w:r w:rsidRPr="00E759A6">
        <w:rPr>
          <w:rFonts w:ascii="Times New Roman" w:hAnsi="Times New Roman" w:cs="Times New Roman"/>
        </w:rPr>
        <w:t xml:space="preserve"> (</w:t>
      </w:r>
      <w:r w:rsidRPr="00E759A6">
        <w:rPr>
          <w:rFonts w:ascii="Times New Roman" w:hAnsi="Times New Roman" w:cs="Times New Roman"/>
          <w:i/>
          <w:iCs/>
        </w:rPr>
        <w:t>Società Italiana di Filosofia Teoretica</w:t>
      </w:r>
      <w:r w:rsidRPr="00E759A6">
        <w:rPr>
          <w:rFonts w:ascii="Times New Roman" w:hAnsi="Times New Roman" w:cs="Times New Roman"/>
        </w:rPr>
        <w:t>). Ha collaborato con la casa editrice</w:t>
      </w:r>
      <w:r w:rsidRPr="0053089D">
        <w:rPr>
          <w:rFonts w:ascii="Times New Roman" w:hAnsi="Times New Roman" w:cs="Times New Roman"/>
        </w:rPr>
        <w:t xml:space="preserve"> </w:t>
      </w:r>
      <w:proofErr w:type="spellStart"/>
      <w:r w:rsidRPr="00E759A6">
        <w:rPr>
          <w:rFonts w:ascii="Times New Roman" w:hAnsi="Times New Roman" w:cs="Times New Roman"/>
        </w:rPr>
        <w:t>Bibliopolis</w:t>
      </w:r>
      <w:proofErr w:type="spellEnd"/>
      <w:r w:rsidRPr="00E759A6">
        <w:rPr>
          <w:rFonts w:ascii="Times New Roman" w:hAnsi="Times New Roman" w:cs="Times New Roman"/>
        </w:rPr>
        <w:t xml:space="preserve"> relativamente all’edizione del volume ΠΑΝΤ’ ὌΝΟΜΑ. </w:t>
      </w:r>
      <w:r w:rsidRPr="00E759A6">
        <w:rPr>
          <w:rFonts w:ascii="Times New Roman" w:hAnsi="Times New Roman" w:cs="Times New Roman"/>
          <w:i/>
          <w:iCs/>
        </w:rPr>
        <w:t>Studi</w:t>
      </w:r>
      <w:r w:rsidR="00C179CE"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  <w:i/>
          <w:iCs/>
        </w:rPr>
        <w:t>in onore di Mauro Visentin</w:t>
      </w:r>
      <w:r w:rsidRPr="00E759A6">
        <w:rPr>
          <w:rFonts w:ascii="Times New Roman" w:hAnsi="Times New Roman" w:cs="Times New Roman"/>
        </w:rPr>
        <w:t>. Più di recente</w:t>
      </w:r>
      <w:r w:rsidR="00C179CE"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si è occupato della riflessione fenomenologica in riferimento al pensiero di Edith Stein. Ha acquisito esperienza</w:t>
      </w:r>
      <w:r w:rsidR="00C179CE"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 xml:space="preserve">d’insegnamento in contesti </w:t>
      </w:r>
      <w:r w:rsidR="00C179CE" w:rsidRPr="0053089D">
        <w:rPr>
          <w:rFonts w:ascii="Times New Roman" w:hAnsi="Times New Roman" w:cs="Times New Roman"/>
        </w:rPr>
        <w:t xml:space="preserve">scolatici e </w:t>
      </w:r>
      <w:r w:rsidRPr="00E759A6">
        <w:rPr>
          <w:rFonts w:ascii="Times New Roman" w:hAnsi="Times New Roman" w:cs="Times New Roman"/>
        </w:rPr>
        <w:t>accademici (con collaborazioni didattiche all’interno di cicli seminariali per gli studenti</w:t>
      </w:r>
      <w:r w:rsidR="00C179CE" w:rsidRPr="0053089D">
        <w:rPr>
          <w:rFonts w:ascii="Times New Roman" w:hAnsi="Times New Roman" w:cs="Times New Roman"/>
        </w:rPr>
        <w:t xml:space="preserve"> </w:t>
      </w:r>
      <w:r w:rsidRPr="00E759A6">
        <w:rPr>
          <w:rFonts w:ascii="Times New Roman" w:hAnsi="Times New Roman" w:cs="Times New Roman"/>
        </w:rPr>
        <w:t>dell’Università di Cagliari e di Sassari)</w:t>
      </w:r>
      <w:r w:rsidR="00C179CE" w:rsidRPr="0053089D">
        <w:rPr>
          <w:rFonts w:ascii="Times New Roman" w:hAnsi="Times New Roman" w:cs="Times New Roman"/>
        </w:rPr>
        <w:t xml:space="preserve">. </w:t>
      </w:r>
    </w:p>
    <w:p w14:paraId="181927C4" w14:textId="6671D5B0" w:rsidR="0090404B" w:rsidRPr="007B1DF1" w:rsidRDefault="0090404B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8B7D7" w14:textId="77777777" w:rsidR="00685948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15AF901" w14:textId="77777777" w:rsidR="000A362D" w:rsidRDefault="000A362D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CB72D16" w14:textId="77777777" w:rsidR="000A362D" w:rsidRDefault="000A362D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A218D49" w14:textId="77777777" w:rsidR="000A362D" w:rsidRDefault="000A362D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1C4E13D" w14:textId="77777777" w:rsidR="001C26EC" w:rsidRDefault="001C26E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4E2891F2" w14:textId="77777777" w:rsidR="001C26EC" w:rsidRDefault="001C26E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5264960" w14:textId="77777777" w:rsidR="000A362D" w:rsidRPr="0053089D" w:rsidRDefault="000A362D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284196E9" w14:textId="77777777" w:rsidR="00685948" w:rsidRPr="0053089D" w:rsidRDefault="00685948" w:rsidP="002B4D31">
      <w:pPr>
        <w:jc w:val="both"/>
        <w:rPr>
          <w:rFonts w:ascii="Times New Roman" w:hAnsi="Times New Roman" w:cs="Times New Roman"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lastRenderedPageBreak/>
        <w:t xml:space="preserve">Modalità di erogazione </w:t>
      </w:r>
    </w:p>
    <w:p w14:paraId="77474062" w14:textId="6F01EFC2" w:rsidR="00C179CE" w:rsidRPr="0053089D" w:rsidRDefault="00C179CE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t xml:space="preserve">Modalità </w:t>
      </w:r>
      <w:r w:rsidR="00005AE9">
        <w:rPr>
          <w:rFonts w:ascii="Times New Roman" w:hAnsi="Times New Roman" w:cs="Times New Roman"/>
        </w:rPr>
        <w:t>in presenza</w:t>
      </w:r>
    </w:p>
    <w:p w14:paraId="037DE458" w14:textId="77777777" w:rsidR="00AA30D3" w:rsidRPr="0053089D" w:rsidRDefault="00685948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Calendario degli incontri</w:t>
      </w:r>
    </w:p>
    <w:p w14:paraId="0FADB74C" w14:textId="77777777" w:rsidR="00C179CE" w:rsidRDefault="00476A0E" w:rsidP="002B4D31">
      <w:pPr>
        <w:jc w:val="both"/>
        <w:rPr>
          <w:rFonts w:ascii="Times New Roman" w:hAnsi="Times New Roman" w:cs="Times New Roman"/>
        </w:rPr>
      </w:pPr>
      <w:r w:rsidRPr="00476A0E">
        <w:rPr>
          <w:rFonts w:ascii="Times New Roman" w:hAnsi="Times New Roman" w:cs="Times New Roman"/>
        </w:rPr>
        <w:t>Secondo semestre</w:t>
      </w:r>
    </w:p>
    <w:p w14:paraId="165DA259" w14:textId="77777777" w:rsidR="00476A0E" w:rsidRPr="004A7B23" w:rsidRDefault="00476A0E" w:rsidP="002B4D3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>Mercoledì 5 marzo, ore 11.00 – 14.00</w:t>
      </w:r>
    </w:p>
    <w:p w14:paraId="6040406B" w14:textId="77777777" w:rsidR="00476A0E" w:rsidRPr="004A7B23" w:rsidRDefault="00476A0E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>Mercoledì 12 marzo, ore 11.00 – 14.00</w:t>
      </w:r>
    </w:p>
    <w:p w14:paraId="0495FBBC" w14:textId="77777777" w:rsidR="00476A0E" w:rsidRPr="004A7B23" w:rsidRDefault="00476A0E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>Mercoledì 19 marzo, ore 11.00 – 14.00</w:t>
      </w:r>
    </w:p>
    <w:p w14:paraId="23AD0DEA" w14:textId="77777777" w:rsidR="00476A0E" w:rsidRPr="004A7B23" w:rsidRDefault="00476A0E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>Mercoledì 26 marzo, ore 11.00 – 14.00</w:t>
      </w:r>
    </w:p>
    <w:p w14:paraId="0C8AFE64" w14:textId="77777777" w:rsidR="00476A0E" w:rsidRPr="004A7B23" w:rsidRDefault="00476A0E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>Mercoledì 2 aprile, ore 11.00 – 14.00</w:t>
      </w:r>
    </w:p>
    <w:p w14:paraId="4B4E0C95" w14:textId="1C00BF4E" w:rsidR="00184680" w:rsidRDefault="00184680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A7B23">
        <w:rPr>
          <w:rFonts w:ascii="Times New Roman" w:hAnsi="Times New Roman" w:cs="Times New Roman"/>
        </w:rPr>
        <w:t xml:space="preserve">Mercoledì </w:t>
      </w:r>
      <w:r w:rsidR="00667CA2">
        <w:rPr>
          <w:rFonts w:ascii="Times New Roman" w:hAnsi="Times New Roman" w:cs="Times New Roman"/>
        </w:rPr>
        <w:t>9</w:t>
      </w:r>
      <w:r w:rsidRPr="004A7B23">
        <w:rPr>
          <w:rFonts w:ascii="Times New Roman" w:hAnsi="Times New Roman" w:cs="Times New Roman"/>
        </w:rPr>
        <w:t xml:space="preserve"> aprile, ore 11.00 – 1</w:t>
      </w:r>
      <w:r w:rsidR="00667CA2">
        <w:rPr>
          <w:rFonts w:ascii="Times New Roman" w:hAnsi="Times New Roman" w:cs="Times New Roman"/>
        </w:rPr>
        <w:t>4</w:t>
      </w:r>
      <w:r w:rsidRPr="004A7B23">
        <w:rPr>
          <w:rFonts w:ascii="Times New Roman" w:hAnsi="Times New Roman" w:cs="Times New Roman"/>
        </w:rPr>
        <w:t>.00</w:t>
      </w:r>
    </w:p>
    <w:p w14:paraId="0C458A32" w14:textId="7A7C0F8C" w:rsidR="00184680" w:rsidRPr="0083684C" w:rsidRDefault="0083684C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Mercoledì </w:t>
      </w:r>
      <w:r w:rsidR="00667CA2">
        <w:rPr>
          <w:rFonts w:ascii="Times New Roman" w:hAnsi="Times New Roman" w:cs="Times New Roman"/>
        </w:rPr>
        <w:t>16 aprile, ore 15.00 – 17.00</w:t>
      </w:r>
    </w:p>
    <w:p w14:paraId="62D36060" w14:textId="77777777" w:rsidR="00AA30D3" w:rsidRPr="0053089D" w:rsidRDefault="00AA30D3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 xml:space="preserve">Aula </w:t>
      </w:r>
      <w:r w:rsidR="00685948" w:rsidRPr="0053089D">
        <w:rPr>
          <w:rFonts w:ascii="Times New Roman" w:hAnsi="Times New Roman" w:cs="Times New Roman"/>
          <w:i/>
          <w:iCs/>
          <w:u w:val="single"/>
        </w:rPr>
        <w:t>e/</w:t>
      </w:r>
      <w:r w:rsidRPr="0053089D">
        <w:rPr>
          <w:rFonts w:ascii="Times New Roman" w:hAnsi="Times New Roman" w:cs="Times New Roman"/>
          <w:i/>
          <w:iCs/>
          <w:u w:val="single"/>
        </w:rPr>
        <w:t>o Link</w:t>
      </w:r>
    </w:p>
    <w:p w14:paraId="09D9A74D" w14:textId="0DBFF48C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AULA 3B (fino al 2 aprile compreso)</w:t>
      </w:r>
    </w:p>
    <w:p w14:paraId="05F5F40E" w14:textId="59FF1946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AULA 2B (fino al 16 aprile)</w:t>
      </w:r>
    </w:p>
    <w:p w14:paraId="11748B23" w14:textId="77777777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586AA7F" w14:textId="397660BE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 del primo incontro:</w:t>
      </w:r>
    </w:p>
    <w:p w14:paraId="0FA546E9" w14:textId="01EB3DA2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BA4212">
          <w:rPr>
            <w:rStyle w:val="Collegamentoipertestuale"/>
            <w:rFonts w:ascii="Times New Roman" w:hAnsi="Times New Roman" w:cs="Times New Roman"/>
          </w:rPr>
          <w:t>https://teams.microsoft.com/l/meetup-join/19%3ameeting_YjYyZTkwZDEtMTY4Ni00YjEwLWJkZTctZDNhMjkyNDIzZjVm%40thread.v2/0?context=%7b%22Tid%22%3a%226bfa</w:t>
        </w:r>
        <w:r w:rsidRPr="00BA4212">
          <w:rPr>
            <w:rStyle w:val="Collegamentoipertestuale"/>
            <w:rFonts w:ascii="Times New Roman" w:hAnsi="Times New Roman" w:cs="Times New Roman"/>
          </w:rPr>
          <w:t>7</w:t>
        </w:r>
        <w:r w:rsidRPr="00BA4212">
          <w:rPr>
            <w:rStyle w:val="Collegamentoipertestuale"/>
            <w:rFonts w:ascii="Times New Roman" w:hAnsi="Times New Roman" w:cs="Times New Roman"/>
          </w:rPr>
          <w:t>4cc-fe34-4d57-97d3-97fd6e0edee1%22%2c%22Oid%22%3a%22697290dc-e693-4b3d-a776-8b52abeb6e51%22%7d</w:t>
        </w:r>
      </w:hyperlink>
    </w:p>
    <w:p w14:paraId="6F94E24E" w14:textId="77777777" w:rsidR="0083684C" w:rsidRDefault="0083684C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489F9E0D" w14:textId="7DF3DE54" w:rsidR="00AA30D3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Lingua</w:t>
      </w:r>
      <w:r w:rsidRPr="0053089D">
        <w:rPr>
          <w:rFonts w:ascii="Times New Roman" w:hAnsi="Times New Roman" w:cs="Times New Roman"/>
          <w:u w:val="single"/>
        </w:rPr>
        <w:t xml:space="preserve"> </w:t>
      </w:r>
    </w:p>
    <w:p w14:paraId="2E7F4046" w14:textId="77777777" w:rsidR="00E812E7" w:rsidRPr="0053089D" w:rsidRDefault="00E812E7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2D19851" w14:textId="77777777" w:rsidR="00E812E7" w:rsidRPr="0053089D" w:rsidRDefault="00E812E7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t>Italiano</w:t>
      </w:r>
    </w:p>
    <w:p w14:paraId="1DCD41EE" w14:textId="77777777" w:rsidR="00685948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6670D84" w14:textId="77777777" w:rsidR="00685948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Conoscenze preliminari richieste</w:t>
      </w:r>
    </w:p>
    <w:p w14:paraId="1A7E7ACA" w14:textId="77777777" w:rsidR="004016AF" w:rsidRPr="0053089D" w:rsidRDefault="004016AF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1395833" w14:textId="77777777" w:rsidR="004016AF" w:rsidRPr="0053089D" w:rsidRDefault="004016AF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t>N</w:t>
      </w:r>
      <w:r w:rsidR="00E812E7" w:rsidRPr="0053089D">
        <w:rPr>
          <w:rFonts w:ascii="Times New Roman" w:hAnsi="Times New Roman" w:cs="Times New Roman"/>
        </w:rPr>
        <w:t>on sono richieste particolari conoscenz</w:t>
      </w:r>
      <w:r w:rsidR="006F24D5">
        <w:rPr>
          <w:rFonts w:ascii="Times New Roman" w:hAnsi="Times New Roman" w:cs="Times New Roman"/>
        </w:rPr>
        <w:t>e</w:t>
      </w:r>
      <w:r w:rsidR="00E812E7" w:rsidRPr="0053089D">
        <w:rPr>
          <w:rFonts w:ascii="Times New Roman" w:hAnsi="Times New Roman" w:cs="Times New Roman"/>
        </w:rPr>
        <w:t xml:space="preserve"> specialistiche</w:t>
      </w:r>
    </w:p>
    <w:p w14:paraId="0FF95494" w14:textId="77777777" w:rsidR="00685948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14:paraId="6B2E6025" w14:textId="77777777" w:rsidR="00685948" w:rsidRPr="0053089D" w:rsidRDefault="00685948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  <w:i/>
          <w:iCs/>
        </w:rPr>
        <w:t>Breve descrizione del corso</w:t>
      </w:r>
      <w:r w:rsidR="00965A72" w:rsidRPr="0053089D">
        <w:rPr>
          <w:rFonts w:ascii="Times New Roman" w:hAnsi="Times New Roman" w:cs="Times New Roman"/>
        </w:rPr>
        <w:t xml:space="preserve"> (400 parole max)</w:t>
      </w:r>
    </w:p>
    <w:p w14:paraId="6D2B617D" w14:textId="48AA0BB5" w:rsidR="003C5396" w:rsidRPr="003C5396" w:rsidRDefault="006E0276" w:rsidP="002B4D31">
      <w:pPr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t>R</w:t>
      </w:r>
      <w:r w:rsidRPr="003C5396">
        <w:rPr>
          <w:rFonts w:ascii="Times New Roman" w:hAnsi="Times New Roman" w:cs="Times New Roman"/>
        </w:rPr>
        <w:t>ipercorrendo alcune celebri tappe del</w:t>
      </w:r>
      <w:r w:rsidR="00421A20" w:rsidRPr="0053089D">
        <w:rPr>
          <w:rFonts w:ascii="Times New Roman" w:hAnsi="Times New Roman" w:cs="Times New Roman"/>
        </w:rPr>
        <w:t xml:space="preserve"> pensiero </w:t>
      </w:r>
      <w:r w:rsidRPr="003C5396">
        <w:rPr>
          <w:rFonts w:ascii="Times New Roman" w:hAnsi="Times New Roman" w:cs="Times New Roman"/>
        </w:rPr>
        <w:t>filosofico</w:t>
      </w:r>
      <w:r w:rsidRPr="0053089D">
        <w:rPr>
          <w:rFonts w:ascii="Times New Roman" w:hAnsi="Times New Roman" w:cs="Times New Roman"/>
        </w:rPr>
        <w:t>, i</w:t>
      </w:r>
      <w:r w:rsidR="003C5396" w:rsidRPr="003C5396">
        <w:rPr>
          <w:rFonts w:ascii="Times New Roman" w:hAnsi="Times New Roman" w:cs="Times New Roman"/>
        </w:rPr>
        <w:t xml:space="preserve">l corso si propone di esplorare il concetto di ‘errore’, di ‘dissenso’, e di ‘contraddizione’, sia in campo </w:t>
      </w:r>
      <w:proofErr w:type="spellStart"/>
      <w:r w:rsidR="003C5396" w:rsidRPr="003C5396">
        <w:rPr>
          <w:rFonts w:ascii="Times New Roman" w:hAnsi="Times New Roman" w:cs="Times New Roman"/>
        </w:rPr>
        <w:t>onto</w:t>
      </w:r>
      <w:proofErr w:type="spellEnd"/>
      <w:r w:rsidR="003C5396" w:rsidRPr="003C5396">
        <w:rPr>
          <w:rFonts w:ascii="Times New Roman" w:hAnsi="Times New Roman" w:cs="Times New Roman"/>
        </w:rPr>
        <w:t>-gnoseologico (intendendo l’errore come distrazione cognitiva), sia in campo etico-morale (</w:t>
      </w:r>
      <w:r w:rsidR="00421A20" w:rsidRPr="0053089D">
        <w:rPr>
          <w:rFonts w:ascii="Times New Roman" w:hAnsi="Times New Roman" w:cs="Times New Roman"/>
        </w:rPr>
        <w:t>valutando</w:t>
      </w:r>
      <w:r w:rsidR="00E812E7" w:rsidRPr="0053089D">
        <w:rPr>
          <w:rFonts w:ascii="Times New Roman" w:hAnsi="Times New Roman" w:cs="Times New Roman"/>
        </w:rPr>
        <w:t xml:space="preserve"> invece</w:t>
      </w:r>
      <w:r w:rsidR="00421A20" w:rsidRPr="0053089D">
        <w:rPr>
          <w:rFonts w:ascii="Times New Roman" w:hAnsi="Times New Roman" w:cs="Times New Roman"/>
        </w:rPr>
        <w:t xml:space="preserve"> </w:t>
      </w:r>
      <w:r w:rsidR="003C5396" w:rsidRPr="003C5396">
        <w:rPr>
          <w:rFonts w:ascii="Times New Roman" w:hAnsi="Times New Roman" w:cs="Times New Roman"/>
        </w:rPr>
        <w:t>l’errore come colpa e come peccato</w:t>
      </w:r>
      <w:r w:rsidR="00421A20" w:rsidRPr="0053089D">
        <w:rPr>
          <w:rFonts w:ascii="Times New Roman" w:hAnsi="Times New Roman" w:cs="Times New Roman"/>
        </w:rPr>
        <w:t>,</w:t>
      </w:r>
      <w:r w:rsidR="006F24D5">
        <w:rPr>
          <w:rFonts w:ascii="Times New Roman" w:hAnsi="Times New Roman" w:cs="Times New Roman"/>
        </w:rPr>
        <w:t xml:space="preserve"> </w:t>
      </w:r>
      <w:r w:rsidR="00184680">
        <w:rPr>
          <w:rFonts w:ascii="Times New Roman" w:hAnsi="Times New Roman" w:cs="Times New Roman"/>
        </w:rPr>
        <w:t>soprattutto</w:t>
      </w:r>
      <w:r w:rsidR="003C5396" w:rsidRPr="003C5396">
        <w:rPr>
          <w:rFonts w:ascii="Times New Roman" w:hAnsi="Times New Roman" w:cs="Times New Roman"/>
        </w:rPr>
        <w:t xml:space="preserve"> </w:t>
      </w:r>
      <w:r w:rsidRPr="0053089D">
        <w:rPr>
          <w:rFonts w:ascii="Times New Roman" w:hAnsi="Times New Roman" w:cs="Times New Roman"/>
        </w:rPr>
        <w:t xml:space="preserve">in </w:t>
      </w:r>
      <w:r w:rsidR="00421A20" w:rsidRPr="0053089D">
        <w:rPr>
          <w:rFonts w:ascii="Times New Roman" w:hAnsi="Times New Roman" w:cs="Times New Roman"/>
        </w:rPr>
        <w:t xml:space="preserve">relazione alla </w:t>
      </w:r>
      <w:r w:rsidRPr="0053089D">
        <w:rPr>
          <w:rFonts w:ascii="Times New Roman" w:hAnsi="Times New Roman" w:cs="Times New Roman"/>
        </w:rPr>
        <w:t>capacità</w:t>
      </w:r>
      <w:r w:rsidR="006062C3" w:rsidRPr="0053089D">
        <w:rPr>
          <w:rFonts w:ascii="Times New Roman" w:hAnsi="Times New Roman" w:cs="Times New Roman"/>
        </w:rPr>
        <w:t xml:space="preserve"> della mente</w:t>
      </w:r>
      <w:r w:rsidRPr="0053089D">
        <w:rPr>
          <w:rFonts w:ascii="Times New Roman" w:hAnsi="Times New Roman" w:cs="Times New Roman"/>
        </w:rPr>
        <w:t xml:space="preserve"> di devia</w:t>
      </w:r>
      <w:r w:rsidR="006062C3" w:rsidRPr="0053089D">
        <w:rPr>
          <w:rFonts w:ascii="Times New Roman" w:hAnsi="Times New Roman" w:cs="Times New Roman"/>
        </w:rPr>
        <w:t>re</w:t>
      </w:r>
      <w:r w:rsidRPr="0053089D">
        <w:rPr>
          <w:rFonts w:ascii="Times New Roman" w:hAnsi="Times New Roman" w:cs="Times New Roman"/>
        </w:rPr>
        <w:t xml:space="preserve"> dal</w:t>
      </w:r>
      <w:r w:rsidR="006062C3" w:rsidRPr="0053089D">
        <w:rPr>
          <w:rFonts w:ascii="Times New Roman" w:hAnsi="Times New Roman" w:cs="Times New Roman"/>
        </w:rPr>
        <w:t xml:space="preserve"> riconoscimento </w:t>
      </w:r>
      <w:r w:rsidRPr="0053089D">
        <w:rPr>
          <w:rFonts w:ascii="Times New Roman" w:hAnsi="Times New Roman" w:cs="Times New Roman"/>
        </w:rPr>
        <w:t>della ‘norma’</w:t>
      </w:r>
      <w:r w:rsidR="003C5396" w:rsidRPr="003C5396">
        <w:rPr>
          <w:rFonts w:ascii="Times New Roman" w:hAnsi="Times New Roman" w:cs="Times New Roman"/>
        </w:rPr>
        <w:t>). ‘Bersaglio mobile’ della conoscenza, semplice distrazione o pigrizia del pensiero, non da ultimo</w:t>
      </w:r>
      <w:r w:rsidRPr="0053089D">
        <w:rPr>
          <w:rFonts w:ascii="Times New Roman" w:hAnsi="Times New Roman" w:cs="Times New Roman"/>
        </w:rPr>
        <w:t>:</w:t>
      </w:r>
      <w:r w:rsidR="003C5396" w:rsidRPr="003C5396">
        <w:rPr>
          <w:rFonts w:ascii="Times New Roman" w:hAnsi="Times New Roman" w:cs="Times New Roman"/>
        </w:rPr>
        <w:t xml:space="preserve"> intenzionale ribellione </w:t>
      </w:r>
      <w:r w:rsidR="004016AF" w:rsidRPr="0053089D">
        <w:rPr>
          <w:rFonts w:ascii="Times New Roman" w:hAnsi="Times New Roman" w:cs="Times New Roman"/>
        </w:rPr>
        <w:t>del</w:t>
      </w:r>
      <w:r w:rsidR="00421A20" w:rsidRPr="0053089D">
        <w:rPr>
          <w:rFonts w:ascii="Times New Roman" w:hAnsi="Times New Roman" w:cs="Times New Roman"/>
        </w:rPr>
        <w:t xml:space="preserve">la riflessione </w:t>
      </w:r>
      <w:r w:rsidR="003C5396" w:rsidRPr="003C5396">
        <w:rPr>
          <w:rFonts w:ascii="Times New Roman" w:hAnsi="Times New Roman" w:cs="Times New Roman"/>
        </w:rPr>
        <w:t>rispetto alla</w:t>
      </w:r>
      <w:r w:rsidR="004016AF" w:rsidRPr="0053089D">
        <w:rPr>
          <w:rFonts w:ascii="Times New Roman" w:hAnsi="Times New Roman" w:cs="Times New Roman"/>
        </w:rPr>
        <w:t xml:space="preserve"> </w:t>
      </w:r>
      <w:r w:rsidR="00421A20" w:rsidRPr="0053089D">
        <w:rPr>
          <w:rFonts w:ascii="Times New Roman" w:hAnsi="Times New Roman" w:cs="Times New Roman"/>
        </w:rPr>
        <w:t xml:space="preserve">considerazione </w:t>
      </w:r>
      <w:r w:rsidR="004016AF" w:rsidRPr="0053089D">
        <w:rPr>
          <w:rFonts w:ascii="Times New Roman" w:hAnsi="Times New Roman" w:cs="Times New Roman"/>
        </w:rPr>
        <w:t>della</w:t>
      </w:r>
      <w:r w:rsidR="003C5396" w:rsidRPr="003C5396">
        <w:rPr>
          <w:rFonts w:ascii="Times New Roman" w:hAnsi="Times New Roman" w:cs="Times New Roman"/>
        </w:rPr>
        <w:t xml:space="preserve"> verità, l’errore</w:t>
      </w:r>
      <w:r w:rsidRPr="0053089D">
        <w:rPr>
          <w:rFonts w:ascii="Times New Roman" w:hAnsi="Times New Roman" w:cs="Times New Roman"/>
        </w:rPr>
        <w:t xml:space="preserve"> </w:t>
      </w:r>
      <w:r w:rsidR="003C5396" w:rsidRPr="003C5396">
        <w:rPr>
          <w:rFonts w:ascii="Times New Roman" w:hAnsi="Times New Roman" w:cs="Times New Roman"/>
        </w:rPr>
        <w:t xml:space="preserve">sembra capace </w:t>
      </w:r>
      <w:r w:rsidRPr="003C5396">
        <w:rPr>
          <w:rFonts w:ascii="Times New Roman" w:hAnsi="Times New Roman" w:cs="Times New Roman"/>
          <w:i/>
          <w:iCs/>
        </w:rPr>
        <w:t>per definizione</w:t>
      </w:r>
      <w:r w:rsidRPr="003C5396">
        <w:rPr>
          <w:rFonts w:ascii="Times New Roman" w:hAnsi="Times New Roman" w:cs="Times New Roman"/>
        </w:rPr>
        <w:t xml:space="preserve"> </w:t>
      </w:r>
      <w:r w:rsidR="003C5396" w:rsidRPr="003C5396">
        <w:rPr>
          <w:rFonts w:ascii="Times New Roman" w:hAnsi="Times New Roman" w:cs="Times New Roman"/>
        </w:rPr>
        <w:t xml:space="preserve">di resistere alla possibilità di essere </w:t>
      </w:r>
      <w:r w:rsidR="003C5396" w:rsidRPr="003C5396">
        <w:rPr>
          <w:rFonts w:ascii="Times New Roman" w:hAnsi="Times New Roman" w:cs="Times New Roman"/>
          <w:i/>
          <w:iCs/>
        </w:rPr>
        <w:t>inquadrato concettualmente</w:t>
      </w:r>
      <w:r w:rsidR="003C5396" w:rsidRPr="003C5396">
        <w:rPr>
          <w:rFonts w:ascii="Times New Roman" w:hAnsi="Times New Roman" w:cs="Times New Roman"/>
        </w:rPr>
        <w:t xml:space="preserve">. </w:t>
      </w:r>
      <w:r w:rsidR="00421A20" w:rsidRPr="0053089D">
        <w:rPr>
          <w:rFonts w:ascii="Times New Roman" w:hAnsi="Times New Roman" w:cs="Times New Roman"/>
        </w:rPr>
        <w:t>Quest</w:t>
      </w:r>
      <w:r w:rsidR="006F24D5">
        <w:rPr>
          <w:rFonts w:ascii="Times New Roman" w:hAnsi="Times New Roman" w:cs="Times New Roman"/>
        </w:rPr>
        <w:t>a</w:t>
      </w:r>
      <w:r w:rsidR="00421A20" w:rsidRPr="0053089D">
        <w:rPr>
          <w:rFonts w:ascii="Times New Roman" w:hAnsi="Times New Roman" w:cs="Times New Roman"/>
        </w:rPr>
        <w:t xml:space="preserve"> stessa</w:t>
      </w:r>
      <w:r w:rsidR="006F24D5">
        <w:rPr>
          <w:rFonts w:ascii="Times New Roman" w:hAnsi="Times New Roman" w:cs="Times New Roman"/>
        </w:rPr>
        <w:t xml:space="preserve"> ritrosia</w:t>
      </w:r>
      <w:r w:rsidR="00421A20" w:rsidRPr="0053089D">
        <w:rPr>
          <w:rFonts w:ascii="Times New Roman" w:hAnsi="Times New Roman" w:cs="Times New Roman"/>
        </w:rPr>
        <w:t xml:space="preserve"> appare</w:t>
      </w:r>
      <w:r w:rsidR="006F24D5">
        <w:rPr>
          <w:rFonts w:ascii="Times New Roman" w:hAnsi="Times New Roman" w:cs="Times New Roman"/>
        </w:rPr>
        <w:t>,</w:t>
      </w:r>
      <w:r w:rsidR="00421A20" w:rsidRPr="0053089D">
        <w:rPr>
          <w:rFonts w:ascii="Times New Roman" w:hAnsi="Times New Roman" w:cs="Times New Roman"/>
        </w:rPr>
        <w:t xml:space="preserve"> dunque</w:t>
      </w:r>
      <w:r w:rsidR="006F24D5">
        <w:rPr>
          <w:rFonts w:ascii="Times New Roman" w:hAnsi="Times New Roman" w:cs="Times New Roman"/>
        </w:rPr>
        <w:t>,</w:t>
      </w:r>
      <w:r w:rsidR="00421A20" w:rsidRPr="0053089D">
        <w:rPr>
          <w:rFonts w:ascii="Times New Roman" w:hAnsi="Times New Roman" w:cs="Times New Roman"/>
        </w:rPr>
        <w:t xml:space="preserve"> come una certa forma di contraddizione (tra il campo dell’errore e quello</w:t>
      </w:r>
      <w:r w:rsidR="00184680">
        <w:rPr>
          <w:rFonts w:ascii="Times New Roman" w:hAnsi="Times New Roman" w:cs="Times New Roman"/>
        </w:rPr>
        <w:t xml:space="preserve"> stesso </w:t>
      </w:r>
      <w:r w:rsidR="00421A20" w:rsidRPr="0053089D">
        <w:rPr>
          <w:rFonts w:ascii="Times New Roman" w:hAnsi="Times New Roman" w:cs="Times New Roman"/>
        </w:rPr>
        <w:t>della sua definizione)</w:t>
      </w:r>
      <w:r w:rsidR="006F24D5">
        <w:rPr>
          <w:rFonts w:ascii="Times New Roman" w:hAnsi="Times New Roman" w:cs="Times New Roman"/>
        </w:rPr>
        <w:t>: una ritrosia</w:t>
      </w:r>
      <w:r w:rsidR="00421A20" w:rsidRPr="0053089D">
        <w:rPr>
          <w:rFonts w:ascii="Times New Roman" w:hAnsi="Times New Roman" w:cs="Times New Roman"/>
        </w:rPr>
        <w:t xml:space="preserve"> difficile da sanare</w:t>
      </w:r>
      <w:r w:rsidR="00E812E7" w:rsidRPr="0053089D">
        <w:rPr>
          <w:rFonts w:ascii="Times New Roman" w:hAnsi="Times New Roman" w:cs="Times New Roman"/>
        </w:rPr>
        <w:t xml:space="preserve"> ricorrendo agli strumenti della conoscenza</w:t>
      </w:r>
      <w:r w:rsidR="006F24D5">
        <w:rPr>
          <w:rFonts w:ascii="Times New Roman" w:hAnsi="Times New Roman" w:cs="Times New Roman"/>
        </w:rPr>
        <w:t>, ma impossibile da esplorare senza di essi</w:t>
      </w:r>
      <w:r w:rsidR="00421A20" w:rsidRPr="0053089D">
        <w:rPr>
          <w:rFonts w:ascii="Times New Roman" w:hAnsi="Times New Roman" w:cs="Times New Roman"/>
        </w:rPr>
        <w:t xml:space="preserve">. </w:t>
      </w:r>
      <w:r w:rsidRPr="0053089D">
        <w:rPr>
          <w:rFonts w:ascii="Times New Roman" w:hAnsi="Times New Roman" w:cs="Times New Roman"/>
        </w:rPr>
        <w:t xml:space="preserve">Si tratta </w:t>
      </w:r>
      <w:r w:rsidR="00421A20" w:rsidRPr="0053089D">
        <w:rPr>
          <w:rFonts w:ascii="Times New Roman" w:hAnsi="Times New Roman" w:cs="Times New Roman"/>
        </w:rPr>
        <w:t xml:space="preserve">quindi </w:t>
      </w:r>
      <w:r w:rsidRPr="0053089D">
        <w:rPr>
          <w:rFonts w:ascii="Times New Roman" w:hAnsi="Times New Roman" w:cs="Times New Roman"/>
        </w:rPr>
        <w:t>di un’antifrasi persistente che pone</w:t>
      </w:r>
      <w:r w:rsidR="00E812E7" w:rsidRPr="0053089D">
        <w:rPr>
          <w:rFonts w:ascii="Times New Roman" w:hAnsi="Times New Roman" w:cs="Times New Roman"/>
        </w:rPr>
        <w:t xml:space="preserve"> al centro della concettualizzazione</w:t>
      </w:r>
      <w:r w:rsidR="006F24D5">
        <w:rPr>
          <w:rFonts w:ascii="Times New Roman" w:hAnsi="Times New Roman" w:cs="Times New Roman"/>
        </w:rPr>
        <w:t xml:space="preserve"> (dell’errore)</w:t>
      </w:r>
      <w:r w:rsidR="00E812E7" w:rsidRPr="0053089D">
        <w:rPr>
          <w:rFonts w:ascii="Times New Roman" w:hAnsi="Times New Roman" w:cs="Times New Roman"/>
        </w:rPr>
        <w:t xml:space="preserve"> il suo </w:t>
      </w:r>
      <w:r w:rsidR="00184680" w:rsidRPr="0053089D">
        <w:rPr>
          <w:rFonts w:ascii="Times New Roman" w:hAnsi="Times New Roman" w:cs="Times New Roman"/>
        </w:rPr>
        <w:t xml:space="preserve">stesso </w:t>
      </w:r>
      <w:r w:rsidR="00184680">
        <w:rPr>
          <w:rFonts w:ascii="Times New Roman" w:hAnsi="Times New Roman" w:cs="Times New Roman"/>
        </w:rPr>
        <w:t>limite</w:t>
      </w:r>
      <w:r w:rsidR="006F24D5">
        <w:rPr>
          <w:rFonts w:ascii="Times New Roman" w:hAnsi="Times New Roman" w:cs="Times New Roman"/>
        </w:rPr>
        <w:t xml:space="preserve"> </w:t>
      </w:r>
      <w:r w:rsidR="00E812E7" w:rsidRPr="0053089D">
        <w:rPr>
          <w:rFonts w:ascii="Times New Roman" w:hAnsi="Times New Roman" w:cs="Times New Roman"/>
        </w:rPr>
        <w:t>cognitivo, ovvero: il suo interno</w:t>
      </w:r>
      <w:r w:rsidR="006F24D5">
        <w:rPr>
          <w:rFonts w:ascii="Times New Roman" w:hAnsi="Times New Roman" w:cs="Times New Roman"/>
        </w:rPr>
        <w:t xml:space="preserve"> e</w:t>
      </w:r>
      <w:r w:rsidR="00E812E7" w:rsidRPr="0053089D">
        <w:rPr>
          <w:rFonts w:ascii="Times New Roman" w:hAnsi="Times New Roman" w:cs="Times New Roman"/>
        </w:rPr>
        <w:t xml:space="preserve"> inafferrabile </w:t>
      </w:r>
      <w:r w:rsidR="004A7B23">
        <w:rPr>
          <w:rFonts w:ascii="Times New Roman" w:hAnsi="Times New Roman" w:cs="Times New Roman"/>
        </w:rPr>
        <w:t xml:space="preserve">‘demone’ </w:t>
      </w:r>
      <w:r w:rsidR="00E812E7" w:rsidRPr="0053089D">
        <w:rPr>
          <w:rFonts w:ascii="Times New Roman" w:hAnsi="Times New Roman" w:cs="Times New Roman"/>
        </w:rPr>
        <w:t>speculativo</w:t>
      </w:r>
      <w:r w:rsidR="006062C3" w:rsidRPr="0053089D">
        <w:rPr>
          <w:rFonts w:ascii="Times New Roman" w:hAnsi="Times New Roman" w:cs="Times New Roman"/>
        </w:rPr>
        <w:t xml:space="preserve">. Che relazione </w:t>
      </w:r>
      <w:r w:rsidR="004A7B23">
        <w:rPr>
          <w:rFonts w:ascii="Times New Roman" w:hAnsi="Times New Roman" w:cs="Times New Roman"/>
        </w:rPr>
        <w:t xml:space="preserve">intercorre </w:t>
      </w:r>
      <w:r w:rsidR="006062C3" w:rsidRPr="0053089D">
        <w:rPr>
          <w:rFonts w:ascii="Times New Roman" w:hAnsi="Times New Roman" w:cs="Times New Roman"/>
        </w:rPr>
        <w:t xml:space="preserve">dunque tra errore e verità, negazione e cognizione, distrazione e concentrazione? </w:t>
      </w:r>
      <w:r w:rsidR="003C5396" w:rsidRPr="003C5396">
        <w:rPr>
          <w:rFonts w:ascii="Times New Roman" w:hAnsi="Times New Roman" w:cs="Times New Roman"/>
        </w:rPr>
        <w:t xml:space="preserve">Alcuni snodi della riflessione antica, </w:t>
      </w:r>
      <w:r w:rsidR="00184680">
        <w:rPr>
          <w:rFonts w:ascii="Times New Roman" w:hAnsi="Times New Roman" w:cs="Times New Roman"/>
        </w:rPr>
        <w:t>in particolare</w:t>
      </w:r>
      <w:r w:rsidR="00184680" w:rsidRPr="003C5396">
        <w:rPr>
          <w:rFonts w:ascii="Times New Roman" w:hAnsi="Times New Roman" w:cs="Times New Roman"/>
        </w:rPr>
        <w:t xml:space="preserve"> </w:t>
      </w:r>
      <w:r w:rsidR="003C5396" w:rsidRPr="003C5396">
        <w:rPr>
          <w:rFonts w:ascii="Times New Roman" w:hAnsi="Times New Roman" w:cs="Times New Roman"/>
        </w:rPr>
        <w:t xml:space="preserve">platonico-aristotelica, ridefinita all’altezza </w:t>
      </w:r>
      <w:r w:rsidR="00E812E7" w:rsidRPr="0053089D">
        <w:rPr>
          <w:rFonts w:ascii="Times New Roman" w:hAnsi="Times New Roman" w:cs="Times New Roman"/>
        </w:rPr>
        <w:t>del contributo dell’</w:t>
      </w:r>
      <w:r w:rsidR="004016AF" w:rsidRPr="0053089D">
        <w:rPr>
          <w:rFonts w:ascii="Times New Roman" w:hAnsi="Times New Roman" w:cs="Times New Roman"/>
        </w:rPr>
        <w:t>ontologi</w:t>
      </w:r>
      <w:r w:rsidR="00E812E7" w:rsidRPr="0053089D">
        <w:rPr>
          <w:rFonts w:ascii="Times New Roman" w:hAnsi="Times New Roman" w:cs="Times New Roman"/>
        </w:rPr>
        <w:t>a</w:t>
      </w:r>
      <w:r w:rsidR="004016AF" w:rsidRPr="0053089D">
        <w:rPr>
          <w:rFonts w:ascii="Times New Roman" w:hAnsi="Times New Roman" w:cs="Times New Roman"/>
        </w:rPr>
        <w:t xml:space="preserve"> contemporanea (</w:t>
      </w:r>
      <w:r w:rsidR="00005AE9">
        <w:rPr>
          <w:rFonts w:ascii="Times New Roman" w:hAnsi="Times New Roman" w:cs="Times New Roman"/>
        </w:rPr>
        <w:t>Martin Heidegger-</w:t>
      </w:r>
      <w:r w:rsidR="004016AF" w:rsidRPr="0053089D">
        <w:rPr>
          <w:rFonts w:ascii="Times New Roman" w:hAnsi="Times New Roman" w:cs="Times New Roman"/>
        </w:rPr>
        <w:t>Emanuele Severino),</w:t>
      </w:r>
      <w:r w:rsidR="003C5396" w:rsidRPr="003C5396">
        <w:rPr>
          <w:rFonts w:ascii="Times New Roman" w:hAnsi="Times New Roman" w:cs="Times New Roman"/>
        </w:rPr>
        <w:t xml:space="preserve"> possono contribuire a gettare luce su </w:t>
      </w:r>
      <w:r w:rsidR="006062C3" w:rsidRPr="0053089D">
        <w:rPr>
          <w:rFonts w:ascii="Times New Roman" w:hAnsi="Times New Roman" w:cs="Times New Roman"/>
        </w:rPr>
        <w:t>una questione essenzialmente</w:t>
      </w:r>
      <w:r w:rsidR="006F24D5">
        <w:rPr>
          <w:rFonts w:ascii="Times New Roman" w:hAnsi="Times New Roman" w:cs="Times New Roman"/>
        </w:rPr>
        <w:t xml:space="preserve"> ambigua e</w:t>
      </w:r>
      <w:r w:rsidR="00184680">
        <w:rPr>
          <w:rFonts w:ascii="Times New Roman" w:hAnsi="Times New Roman" w:cs="Times New Roman"/>
        </w:rPr>
        <w:t>d</w:t>
      </w:r>
      <w:r w:rsidR="006062C3" w:rsidRPr="0053089D">
        <w:rPr>
          <w:rFonts w:ascii="Times New Roman" w:hAnsi="Times New Roman" w:cs="Times New Roman"/>
        </w:rPr>
        <w:t xml:space="preserve"> </w:t>
      </w:r>
      <w:r w:rsidR="003C5396" w:rsidRPr="003C5396">
        <w:rPr>
          <w:rFonts w:ascii="Times New Roman" w:hAnsi="Times New Roman" w:cs="Times New Roman"/>
        </w:rPr>
        <w:t>enigmatica</w:t>
      </w:r>
      <w:r w:rsidR="006062C3" w:rsidRPr="0053089D">
        <w:rPr>
          <w:rFonts w:ascii="Times New Roman" w:hAnsi="Times New Roman" w:cs="Times New Roman"/>
        </w:rPr>
        <w:t>, che ha il suo centro forse più esplicativo nella capacità (e non solo nell’incapacità) di</w:t>
      </w:r>
      <w:r w:rsidR="003C5396" w:rsidRPr="003C5396">
        <w:rPr>
          <w:rFonts w:ascii="Times New Roman" w:hAnsi="Times New Roman" w:cs="Times New Roman"/>
        </w:rPr>
        <w:t xml:space="preserve"> ‘diversione’ della mente (e dell’azione umana)</w:t>
      </w:r>
      <w:r w:rsidR="00184680">
        <w:rPr>
          <w:rFonts w:ascii="Times New Roman" w:hAnsi="Times New Roman" w:cs="Times New Roman"/>
        </w:rPr>
        <w:t xml:space="preserve"> dai principi della conoscenza</w:t>
      </w:r>
      <w:r w:rsidR="003C5396" w:rsidRPr="003C5396">
        <w:rPr>
          <w:rFonts w:ascii="Times New Roman" w:hAnsi="Times New Roman" w:cs="Times New Roman"/>
        </w:rPr>
        <w:t xml:space="preserve">. </w:t>
      </w:r>
      <w:r w:rsidR="003C5396" w:rsidRPr="0053089D">
        <w:rPr>
          <w:rFonts w:ascii="Times New Roman" w:hAnsi="Times New Roman" w:cs="Times New Roman"/>
        </w:rPr>
        <w:t>Si tratta di u</w:t>
      </w:r>
      <w:r w:rsidR="003C5396" w:rsidRPr="003C5396">
        <w:rPr>
          <w:rFonts w:ascii="Times New Roman" w:hAnsi="Times New Roman" w:cs="Times New Roman"/>
        </w:rPr>
        <w:t xml:space="preserve">na defezione, che tuttavia sembra </w:t>
      </w:r>
      <w:r w:rsidR="003C5396" w:rsidRPr="0053089D">
        <w:rPr>
          <w:rFonts w:ascii="Times New Roman" w:hAnsi="Times New Roman" w:cs="Times New Roman"/>
        </w:rPr>
        <w:t xml:space="preserve">influenzare </w:t>
      </w:r>
      <w:r w:rsidR="003C5396" w:rsidRPr="003C5396">
        <w:rPr>
          <w:rFonts w:ascii="Times New Roman" w:hAnsi="Times New Roman" w:cs="Times New Roman"/>
        </w:rPr>
        <w:t>essenzialmente</w:t>
      </w:r>
      <w:r w:rsidR="003C5396" w:rsidRPr="0053089D">
        <w:rPr>
          <w:rFonts w:ascii="Times New Roman" w:hAnsi="Times New Roman" w:cs="Times New Roman"/>
        </w:rPr>
        <w:t>,</w:t>
      </w:r>
      <w:r w:rsidR="004A7B23">
        <w:rPr>
          <w:rFonts w:ascii="Times New Roman" w:hAnsi="Times New Roman" w:cs="Times New Roman"/>
        </w:rPr>
        <w:t xml:space="preserve"> caratterizzandolo</w:t>
      </w:r>
      <w:r w:rsidR="003C5396" w:rsidRPr="0053089D">
        <w:rPr>
          <w:rFonts w:ascii="Times New Roman" w:hAnsi="Times New Roman" w:cs="Times New Roman"/>
        </w:rPr>
        <w:t xml:space="preserve"> indirettamente, il valore epistemologico della</w:t>
      </w:r>
      <w:r w:rsidR="00184680">
        <w:rPr>
          <w:rFonts w:ascii="Times New Roman" w:hAnsi="Times New Roman" w:cs="Times New Roman"/>
        </w:rPr>
        <w:t xml:space="preserve"> ‘verità’</w:t>
      </w:r>
      <w:r w:rsidR="003C5396" w:rsidRPr="003C5396">
        <w:rPr>
          <w:rFonts w:ascii="Times New Roman" w:hAnsi="Times New Roman" w:cs="Times New Roman"/>
        </w:rPr>
        <w:t>. Proprio la possibilità</w:t>
      </w:r>
      <w:r w:rsidR="003C5396" w:rsidRPr="0053089D">
        <w:rPr>
          <w:rFonts w:ascii="Times New Roman" w:hAnsi="Times New Roman" w:cs="Times New Roman"/>
        </w:rPr>
        <w:t xml:space="preserve"> espressa</w:t>
      </w:r>
      <w:r w:rsidR="003C5396" w:rsidRPr="003C5396">
        <w:rPr>
          <w:rFonts w:ascii="Times New Roman" w:hAnsi="Times New Roman" w:cs="Times New Roman"/>
        </w:rPr>
        <w:t xml:space="preserve"> </w:t>
      </w:r>
      <w:r w:rsidR="003C5396" w:rsidRPr="0053089D">
        <w:rPr>
          <w:rFonts w:ascii="Times New Roman" w:hAnsi="Times New Roman" w:cs="Times New Roman"/>
        </w:rPr>
        <w:t xml:space="preserve">nel </w:t>
      </w:r>
      <w:r w:rsidR="003C5396" w:rsidRPr="003C5396">
        <w:rPr>
          <w:rFonts w:ascii="Times New Roman" w:hAnsi="Times New Roman" w:cs="Times New Roman"/>
        </w:rPr>
        <w:t xml:space="preserve">suo ‘mancamento’ </w:t>
      </w:r>
      <w:r w:rsidR="006F24D5">
        <w:rPr>
          <w:rFonts w:ascii="Times New Roman" w:hAnsi="Times New Roman" w:cs="Times New Roman"/>
        </w:rPr>
        <w:t xml:space="preserve">può divenire </w:t>
      </w:r>
      <w:r w:rsidR="003C5396" w:rsidRPr="003C5396">
        <w:rPr>
          <w:rFonts w:ascii="Times New Roman" w:hAnsi="Times New Roman" w:cs="Times New Roman"/>
        </w:rPr>
        <w:t xml:space="preserve">così la chiave di lettura privilegiata </w:t>
      </w:r>
      <w:r w:rsidR="006F24D5">
        <w:rPr>
          <w:rFonts w:ascii="Times New Roman" w:hAnsi="Times New Roman" w:cs="Times New Roman"/>
        </w:rPr>
        <w:t xml:space="preserve">che consente di </w:t>
      </w:r>
      <w:r w:rsidR="003C5396" w:rsidRPr="003C5396">
        <w:rPr>
          <w:rFonts w:ascii="Times New Roman" w:hAnsi="Times New Roman" w:cs="Times New Roman"/>
        </w:rPr>
        <w:t>interrogare</w:t>
      </w:r>
      <w:r w:rsidR="00E812E7" w:rsidRPr="0053089D">
        <w:rPr>
          <w:rFonts w:ascii="Times New Roman" w:hAnsi="Times New Roman" w:cs="Times New Roman"/>
        </w:rPr>
        <w:t xml:space="preserve"> nuovamente, in modo forse non scontato, la natura del </w:t>
      </w:r>
      <w:r w:rsidR="006F24D5">
        <w:rPr>
          <w:rFonts w:ascii="Times New Roman" w:hAnsi="Times New Roman" w:cs="Times New Roman"/>
        </w:rPr>
        <w:t>‘</w:t>
      </w:r>
      <w:r w:rsidR="00E812E7" w:rsidRPr="0053089D">
        <w:rPr>
          <w:rFonts w:ascii="Times New Roman" w:hAnsi="Times New Roman" w:cs="Times New Roman"/>
        </w:rPr>
        <w:t>pensiero</w:t>
      </w:r>
      <w:r w:rsidR="006F24D5">
        <w:rPr>
          <w:rFonts w:ascii="Times New Roman" w:hAnsi="Times New Roman" w:cs="Times New Roman"/>
        </w:rPr>
        <w:t>’</w:t>
      </w:r>
      <w:r w:rsidR="00E812E7" w:rsidRPr="0053089D">
        <w:rPr>
          <w:rFonts w:ascii="Times New Roman" w:hAnsi="Times New Roman" w:cs="Times New Roman"/>
        </w:rPr>
        <w:t>.</w:t>
      </w:r>
    </w:p>
    <w:p w14:paraId="0A759605" w14:textId="77777777" w:rsidR="000A362D" w:rsidRPr="0053089D" w:rsidRDefault="000A362D" w:rsidP="002B4D31">
      <w:pPr>
        <w:jc w:val="both"/>
        <w:rPr>
          <w:rFonts w:ascii="Times New Roman" w:hAnsi="Times New Roman" w:cs="Times New Roman"/>
        </w:rPr>
      </w:pPr>
    </w:p>
    <w:p w14:paraId="463C4640" w14:textId="77777777" w:rsidR="005151D1" w:rsidRDefault="001C7658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Articolazione interna degli incontri seminariali</w:t>
      </w:r>
    </w:p>
    <w:p w14:paraId="115FDF2B" w14:textId="77777777" w:rsidR="00253D45" w:rsidRDefault="00253D45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</w:p>
    <w:p w14:paraId="260126E6" w14:textId="77777777" w:rsidR="00253D45" w:rsidRPr="00253D45" w:rsidRDefault="00253D45" w:rsidP="002B4D31">
      <w:pPr>
        <w:jc w:val="both"/>
        <w:rPr>
          <w:rFonts w:ascii="Times New Roman" w:hAnsi="Times New Roman" w:cs="Times New Roman"/>
        </w:rPr>
      </w:pPr>
      <w:r w:rsidRPr="00253D45">
        <w:rPr>
          <w:rFonts w:ascii="Times New Roman" w:hAnsi="Times New Roman" w:cs="Times New Roman"/>
        </w:rPr>
        <w:t xml:space="preserve">Prof. </w:t>
      </w:r>
      <w:r w:rsidR="00150276">
        <w:rPr>
          <w:rFonts w:ascii="Times New Roman" w:hAnsi="Times New Roman" w:cs="Times New Roman"/>
        </w:rPr>
        <w:t xml:space="preserve">Riccardo </w:t>
      </w:r>
      <w:r w:rsidRPr="00253D45">
        <w:rPr>
          <w:rFonts w:ascii="Times New Roman" w:hAnsi="Times New Roman" w:cs="Times New Roman"/>
        </w:rPr>
        <w:t>Berutti</w:t>
      </w:r>
      <w:r>
        <w:rPr>
          <w:rFonts w:ascii="Times New Roman" w:hAnsi="Times New Roman" w:cs="Times New Roman"/>
        </w:rPr>
        <w:t>:</w:t>
      </w:r>
    </w:p>
    <w:p w14:paraId="153E1AD3" w14:textId="77777777" w:rsidR="00253D45" w:rsidRDefault="00253D45" w:rsidP="002B4D3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Primo incontro</w:t>
      </w:r>
      <w:r w:rsidR="009E6C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A7B23">
        <w:rPr>
          <w:rFonts w:ascii="Times New Roman" w:hAnsi="Times New Roman" w:cs="Times New Roman"/>
        </w:rPr>
        <w:t>Mercoledì</w:t>
      </w:r>
      <w:proofErr w:type="gramEnd"/>
      <w:r w:rsidRPr="004A7B23">
        <w:rPr>
          <w:rFonts w:ascii="Times New Roman" w:hAnsi="Times New Roman" w:cs="Times New Roman"/>
        </w:rPr>
        <w:t xml:space="preserve"> 5 marzo, ore 11.00 – 14.00</w:t>
      </w:r>
    </w:p>
    <w:p w14:paraId="7F5C88D7" w14:textId="26E3E3A6" w:rsidR="00150276" w:rsidRPr="00005AE9" w:rsidRDefault="00150276" w:rsidP="002B4D31">
      <w:pPr>
        <w:pStyle w:val="Paragrafoelenco"/>
        <w:jc w:val="both"/>
        <w:rPr>
          <w:rFonts w:ascii="Times New Roman" w:hAnsi="Times New Roman" w:cs="Times New Roman"/>
        </w:rPr>
      </w:pPr>
      <w:r w:rsidRPr="00150276">
        <w:rPr>
          <w:rFonts w:ascii="Times New Roman" w:hAnsi="Times New Roman" w:cs="Times New Roman"/>
          <w:i/>
          <w:iCs/>
        </w:rPr>
        <w:t>Introduzione generale. La natura irreprensibile degli ‘oggetti’ filosofici</w:t>
      </w:r>
      <w:r>
        <w:rPr>
          <w:rFonts w:ascii="Times New Roman" w:hAnsi="Times New Roman" w:cs="Times New Roman"/>
        </w:rPr>
        <w:t>.</w:t>
      </w:r>
      <w:r w:rsidR="005A6472" w:rsidRPr="005A6472">
        <w:rPr>
          <w:rFonts w:ascii="Times New Roman" w:hAnsi="Times New Roman" w:cs="Times New Roman"/>
          <w:i/>
          <w:iCs/>
        </w:rPr>
        <w:t xml:space="preserve"> </w:t>
      </w:r>
    </w:p>
    <w:p w14:paraId="59F68AD4" w14:textId="77777777" w:rsidR="005A6472" w:rsidRPr="005A6472" w:rsidRDefault="005A6472" w:rsidP="002B4D31">
      <w:pPr>
        <w:pStyle w:val="Paragrafoelenco"/>
        <w:jc w:val="both"/>
        <w:rPr>
          <w:rFonts w:ascii="Times New Roman" w:hAnsi="Times New Roman" w:cs="Times New Roman"/>
          <w:i/>
          <w:iCs/>
        </w:rPr>
      </w:pPr>
    </w:p>
    <w:p w14:paraId="10CE79BB" w14:textId="77777777" w:rsidR="005A6472" w:rsidRDefault="00253D45" w:rsidP="002B4D31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Secondo incontro</w:t>
      </w:r>
      <w:r w:rsidR="009E6C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A7B23">
        <w:rPr>
          <w:rFonts w:ascii="Times New Roman" w:hAnsi="Times New Roman" w:cs="Times New Roman"/>
        </w:rPr>
        <w:t>Mercoledì</w:t>
      </w:r>
      <w:proofErr w:type="gramEnd"/>
      <w:r w:rsidRPr="004A7B23">
        <w:rPr>
          <w:rFonts w:ascii="Times New Roman" w:hAnsi="Times New Roman" w:cs="Times New Roman"/>
        </w:rPr>
        <w:t xml:space="preserve"> 12 marzo, ore 11.00 – 14.00</w:t>
      </w:r>
    </w:p>
    <w:p w14:paraId="7FD536E9" w14:textId="0FA112BA" w:rsidR="005A6472" w:rsidRDefault="00667CA2" w:rsidP="002B4D31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150276">
        <w:rPr>
          <w:rFonts w:ascii="Times New Roman" w:hAnsi="Times New Roman" w:cs="Times New Roman"/>
          <w:i/>
          <w:iCs/>
        </w:rPr>
        <w:t xml:space="preserve">L’antifrasi tra </w:t>
      </w:r>
      <w:r w:rsidRPr="009E6C8A">
        <w:rPr>
          <w:rFonts w:ascii="Times New Roman" w:hAnsi="Times New Roman" w:cs="Times New Roman"/>
        </w:rPr>
        <w:t>episteme</w:t>
      </w:r>
      <w:r w:rsidRPr="00150276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9E6C8A">
        <w:rPr>
          <w:rFonts w:ascii="Times New Roman" w:hAnsi="Times New Roman" w:cs="Times New Roman"/>
        </w:rPr>
        <w:t>doxa</w:t>
      </w:r>
      <w:proofErr w:type="spellEnd"/>
      <w:r w:rsidRPr="00150276">
        <w:rPr>
          <w:rFonts w:ascii="Times New Roman" w:hAnsi="Times New Roman" w:cs="Times New Roman"/>
          <w:i/>
          <w:iCs/>
        </w:rPr>
        <w:t>. L’errore come deviazione. A partire da una considerazione etimologica.</w:t>
      </w:r>
    </w:p>
    <w:p w14:paraId="1C9B8451" w14:textId="77777777" w:rsidR="00667CA2" w:rsidRPr="005A6472" w:rsidRDefault="00667CA2" w:rsidP="002B4D31">
      <w:pPr>
        <w:pStyle w:val="Paragrafoelenco"/>
        <w:jc w:val="both"/>
        <w:rPr>
          <w:rFonts w:ascii="Times New Roman" w:hAnsi="Times New Roman" w:cs="Times New Roman"/>
        </w:rPr>
      </w:pPr>
    </w:p>
    <w:p w14:paraId="1E33C994" w14:textId="77777777" w:rsidR="00253D45" w:rsidRDefault="00253D45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Terzo incontro</w:t>
      </w:r>
      <w:r w:rsidR="009E6C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A7B23">
        <w:rPr>
          <w:rFonts w:ascii="Times New Roman" w:hAnsi="Times New Roman" w:cs="Times New Roman"/>
        </w:rPr>
        <w:t>Mercoledì</w:t>
      </w:r>
      <w:proofErr w:type="gramEnd"/>
      <w:r w:rsidRPr="004A7B23">
        <w:rPr>
          <w:rFonts w:ascii="Times New Roman" w:hAnsi="Times New Roman" w:cs="Times New Roman"/>
        </w:rPr>
        <w:t xml:space="preserve"> 19 marzo, ore 11.00 – 14.00</w:t>
      </w:r>
    </w:p>
    <w:p w14:paraId="368576F7" w14:textId="77777777" w:rsidR="00667CA2" w:rsidRDefault="00667CA2" w:rsidP="002B4D31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150276">
        <w:rPr>
          <w:rFonts w:ascii="Times New Roman" w:hAnsi="Times New Roman" w:cs="Times New Roman"/>
          <w:i/>
          <w:iCs/>
        </w:rPr>
        <w:t>Teeteto</w:t>
      </w:r>
      <w:r>
        <w:rPr>
          <w:rFonts w:ascii="Times New Roman" w:hAnsi="Times New Roman" w:cs="Times New Roman"/>
        </w:rPr>
        <w:t xml:space="preserve"> di Platone e la natura impossibile dell’errore. La forma ambigua dello </w:t>
      </w:r>
      <w:proofErr w:type="spellStart"/>
      <w:r w:rsidRPr="00F73EF9">
        <w:rPr>
          <w:rFonts w:ascii="Times New Roman" w:hAnsi="Times New Roman" w:cs="Times New Roman"/>
          <w:i/>
          <w:iCs/>
        </w:rPr>
        <w:t>pseudos</w:t>
      </w:r>
      <w:proofErr w:type="spellEnd"/>
      <w:r>
        <w:rPr>
          <w:rFonts w:ascii="Times New Roman" w:hAnsi="Times New Roman" w:cs="Times New Roman"/>
        </w:rPr>
        <w:t xml:space="preserve"> come nascondimento.</w:t>
      </w:r>
    </w:p>
    <w:p w14:paraId="15CD6EB7" w14:textId="77777777" w:rsidR="005A6472" w:rsidRPr="004A7B23" w:rsidRDefault="005A6472" w:rsidP="002B4D31">
      <w:pPr>
        <w:pStyle w:val="Paragrafoelenco"/>
        <w:jc w:val="both"/>
        <w:rPr>
          <w:rFonts w:ascii="Times New Roman" w:hAnsi="Times New Roman" w:cs="Times New Roman"/>
        </w:rPr>
      </w:pPr>
    </w:p>
    <w:p w14:paraId="0F352AE7" w14:textId="77777777" w:rsidR="00253D45" w:rsidRDefault="00253D45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Quarto</w:t>
      </w:r>
      <w:r w:rsidRPr="00253D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incontro</w:t>
      </w:r>
      <w:r w:rsidR="009E6C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A7B23">
        <w:rPr>
          <w:rFonts w:ascii="Times New Roman" w:hAnsi="Times New Roman" w:cs="Times New Roman"/>
        </w:rPr>
        <w:t>Mercoledì</w:t>
      </w:r>
      <w:proofErr w:type="gramEnd"/>
      <w:r w:rsidRPr="004A7B23">
        <w:rPr>
          <w:rFonts w:ascii="Times New Roman" w:hAnsi="Times New Roman" w:cs="Times New Roman"/>
        </w:rPr>
        <w:t xml:space="preserve"> 26 marzo, ore 11.00 – 14.00</w:t>
      </w:r>
    </w:p>
    <w:p w14:paraId="25B0A628" w14:textId="5C9B2F47" w:rsidR="00F73EF9" w:rsidRDefault="00667CA2" w:rsidP="002B4D31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Pr="00F73EF9">
        <w:rPr>
          <w:rFonts w:ascii="Times New Roman" w:hAnsi="Times New Roman" w:cs="Times New Roman"/>
          <w:i/>
          <w:iCs/>
        </w:rPr>
        <w:t>Sofista</w:t>
      </w:r>
      <w:r>
        <w:rPr>
          <w:rFonts w:ascii="Times New Roman" w:hAnsi="Times New Roman" w:cs="Times New Roman"/>
        </w:rPr>
        <w:t xml:space="preserve"> di Platone e la soluzione dell’aporetica del falso. La relazione tra </w:t>
      </w:r>
      <w:r w:rsidRPr="00F73EF9">
        <w:rPr>
          <w:rFonts w:ascii="Times New Roman" w:hAnsi="Times New Roman" w:cs="Times New Roman"/>
          <w:i/>
          <w:iCs/>
        </w:rPr>
        <w:t>Teeteto</w:t>
      </w:r>
      <w:r>
        <w:rPr>
          <w:rFonts w:ascii="Times New Roman" w:hAnsi="Times New Roman" w:cs="Times New Roman"/>
        </w:rPr>
        <w:t xml:space="preserve"> e </w:t>
      </w:r>
      <w:r w:rsidRPr="00F73EF9">
        <w:rPr>
          <w:rFonts w:ascii="Times New Roman" w:hAnsi="Times New Roman" w:cs="Times New Roman"/>
          <w:i/>
          <w:iCs/>
        </w:rPr>
        <w:t>Sofista</w:t>
      </w:r>
      <w:r>
        <w:rPr>
          <w:rFonts w:ascii="Times New Roman" w:hAnsi="Times New Roman" w:cs="Times New Roman"/>
        </w:rPr>
        <w:t xml:space="preserve"> nello spazio della riflessione </w:t>
      </w:r>
      <w:proofErr w:type="spellStart"/>
      <w:r>
        <w:rPr>
          <w:rFonts w:ascii="Times New Roman" w:hAnsi="Times New Roman" w:cs="Times New Roman"/>
        </w:rPr>
        <w:t>severiniana</w:t>
      </w:r>
      <w:proofErr w:type="spellEnd"/>
      <w:r>
        <w:rPr>
          <w:rFonts w:ascii="Times New Roman" w:hAnsi="Times New Roman" w:cs="Times New Roman"/>
        </w:rPr>
        <w:t>.</w:t>
      </w:r>
    </w:p>
    <w:p w14:paraId="4BAEBB85" w14:textId="77777777" w:rsidR="00667CA2" w:rsidRPr="00667CA2" w:rsidRDefault="00667CA2" w:rsidP="002B4D31">
      <w:pPr>
        <w:pStyle w:val="Paragrafoelenco"/>
        <w:jc w:val="both"/>
        <w:rPr>
          <w:rFonts w:ascii="Times New Roman" w:hAnsi="Times New Roman" w:cs="Times New Roman"/>
        </w:rPr>
      </w:pPr>
    </w:p>
    <w:p w14:paraId="3D54F1C5" w14:textId="77777777" w:rsidR="00253D45" w:rsidRDefault="00253D45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Quinto</w:t>
      </w:r>
      <w:r w:rsidRPr="00253D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incontro</w:t>
      </w:r>
      <w:r w:rsidR="009E6C8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A7B23">
        <w:rPr>
          <w:rFonts w:ascii="Times New Roman" w:hAnsi="Times New Roman" w:cs="Times New Roman"/>
        </w:rPr>
        <w:t>Mercoledì</w:t>
      </w:r>
      <w:proofErr w:type="gramEnd"/>
      <w:r w:rsidRPr="004A7B23">
        <w:rPr>
          <w:rFonts w:ascii="Times New Roman" w:hAnsi="Times New Roman" w:cs="Times New Roman"/>
        </w:rPr>
        <w:t xml:space="preserve"> 2 aprile, ore 11.00 – 14.00</w:t>
      </w:r>
    </w:p>
    <w:p w14:paraId="176C3839" w14:textId="61E2BDE3" w:rsidR="005A6472" w:rsidRPr="00667CA2" w:rsidRDefault="00005AE9" w:rsidP="002B4D31">
      <w:pPr>
        <w:pStyle w:val="Paragrafoelenco"/>
        <w:jc w:val="both"/>
        <w:rPr>
          <w:rFonts w:ascii="Times New Roman" w:hAnsi="Times New Roman" w:cs="Times New Roman"/>
        </w:rPr>
      </w:pPr>
      <w:proofErr w:type="spellStart"/>
      <w:r w:rsidRPr="007E1768">
        <w:rPr>
          <w:rFonts w:ascii="Times New Roman" w:hAnsi="Times New Roman" w:cs="Times New Roman"/>
          <w:i/>
          <w:iCs/>
        </w:rPr>
        <w:t>Allodoxein</w:t>
      </w:r>
      <w:proofErr w:type="spellEnd"/>
      <w:r>
        <w:rPr>
          <w:rFonts w:ascii="Times New Roman" w:hAnsi="Times New Roman" w:cs="Times New Roman"/>
        </w:rPr>
        <w:t>: prendere l’uno per l’altro. Interpretazioni a confronto dell’err</w:t>
      </w:r>
      <w:r w:rsidR="005F09B7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inteso come ‘permuta</w:t>
      </w:r>
      <w:r w:rsidR="005F09B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’</w:t>
      </w:r>
      <w:r w:rsidR="005F09B7">
        <w:rPr>
          <w:rFonts w:ascii="Times New Roman" w:hAnsi="Times New Roman" w:cs="Times New Roman"/>
        </w:rPr>
        <w:t>.</w:t>
      </w:r>
    </w:p>
    <w:p w14:paraId="52753DEF" w14:textId="77777777" w:rsidR="005A6472" w:rsidRPr="005A6472" w:rsidRDefault="005A6472" w:rsidP="002B4D31">
      <w:pPr>
        <w:pStyle w:val="Paragrafoelenco"/>
        <w:jc w:val="both"/>
        <w:rPr>
          <w:rFonts w:ascii="Times New Roman" w:hAnsi="Times New Roman" w:cs="Times New Roman"/>
          <w:i/>
          <w:iCs/>
        </w:rPr>
      </w:pPr>
    </w:p>
    <w:p w14:paraId="28F827B4" w14:textId="6E6CFE66" w:rsidR="005A6472" w:rsidRPr="005A6472" w:rsidRDefault="005A6472" w:rsidP="002B4D3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A6472">
        <w:rPr>
          <w:rFonts w:ascii="Times New Roman" w:hAnsi="Times New Roman" w:cs="Times New Roman"/>
        </w:rPr>
        <w:t>Sesto incontro</w:t>
      </w:r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Mercoledì</w:t>
      </w:r>
      <w:proofErr w:type="gramEnd"/>
      <w:r>
        <w:rPr>
          <w:rFonts w:ascii="Times New Roman" w:hAnsi="Times New Roman" w:cs="Times New Roman"/>
        </w:rPr>
        <w:t xml:space="preserve"> 9 aprile, ore 11.00 – 14.00</w:t>
      </w:r>
    </w:p>
    <w:p w14:paraId="0A11CBB8" w14:textId="2417A2C7" w:rsidR="00005AE9" w:rsidRDefault="00005AE9" w:rsidP="002B4D31">
      <w:pPr>
        <w:pStyle w:val="Paragrafoelenc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senso dello </w:t>
      </w:r>
      <w:proofErr w:type="spellStart"/>
      <w:r>
        <w:rPr>
          <w:rFonts w:ascii="Times New Roman" w:hAnsi="Times New Roman" w:cs="Times New Roman"/>
        </w:rPr>
        <w:t>pseudos</w:t>
      </w:r>
      <w:proofErr w:type="spellEnd"/>
      <w:r>
        <w:rPr>
          <w:rFonts w:ascii="Times New Roman" w:hAnsi="Times New Roman" w:cs="Times New Roman"/>
        </w:rPr>
        <w:t xml:space="preserve"> come smarrimento fenomenologico</w:t>
      </w:r>
      <w:r w:rsidRPr="00150276">
        <w:rPr>
          <w:rFonts w:ascii="Times New Roman" w:hAnsi="Times New Roman" w:cs="Times New Roman"/>
          <w:i/>
          <w:iCs/>
        </w:rPr>
        <w:t xml:space="preserve"> </w:t>
      </w:r>
    </w:p>
    <w:p w14:paraId="6FB7C945" w14:textId="77777777" w:rsidR="00150276" w:rsidRPr="004A7B23" w:rsidRDefault="00150276" w:rsidP="002B4D31">
      <w:pPr>
        <w:pStyle w:val="Paragrafoelenco"/>
        <w:jc w:val="both"/>
        <w:rPr>
          <w:rFonts w:ascii="Times New Roman" w:hAnsi="Times New Roman" w:cs="Times New Roman"/>
        </w:rPr>
      </w:pPr>
    </w:p>
    <w:p w14:paraId="78B15586" w14:textId="4B2A63C8" w:rsidR="00253D45" w:rsidRDefault="005A6472" w:rsidP="002B4D3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Settimo </w:t>
      </w:r>
      <w:r w:rsidR="00253D45">
        <w:rPr>
          <w:rFonts w:ascii="Times New Roman" w:hAnsi="Times New Roman" w:cs="Times New Roman"/>
        </w:rPr>
        <w:t xml:space="preserve">incontro </w:t>
      </w:r>
      <w:proofErr w:type="gramStart"/>
      <w:r w:rsidR="00253D45" w:rsidRPr="004A7B23">
        <w:rPr>
          <w:rFonts w:ascii="Times New Roman" w:hAnsi="Times New Roman" w:cs="Times New Roman"/>
        </w:rPr>
        <w:t>Mercoledì</w:t>
      </w:r>
      <w:proofErr w:type="gramEnd"/>
      <w:r w:rsidR="00253D45" w:rsidRPr="004A7B23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="00253D45" w:rsidRPr="004A7B23">
        <w:rPr>
          <w:rFonts w:ascii="Times New Roman" w:hAnsi="Times New Roman" w:cs="Times New Roman"/>
        </w:rPr>
        <w:t xml:space="preserve"> aprile, ore 11.00 – 13.00</w:t>
      </w:r>
    </w:p>
    <w:p w14:paraId="79D8EE5E" w14:textId="606241CB" w:rsidR="00667CA2" w:rsidRDefault="00150276" w:rsidP="000A362D">
      <w:pPr>
        <w:pStyle w:val="Paragrafoelenco"/>
        <w:jc w:val="both"/>
        <w:rPr>
          <w:rFonts w:ascii="Times New Roman" w:hAnsi="Times New Roman" w:cs="Times New Roman"/>
          <w:i/>
          <w:iCs/>
        </w:rPr>
      </w:pPr>
      <w:r w:rsidRPr="00150276">
        <w:rPr>
          <w:rFonts w:ascii="Times New Roman" w:hAnsi="Times New Roman" w:cs="Times New Roman"/>
          <w:i/>
          <w:iCs/>
        </w:rPr>
        <w:t>Seminario dei dottorandi</w:t>
      </w:r>
      <w:r w:rsidR="00371596">
        <w:rPr>
          <w:rFonts w:ascii="Times New Roman" w:hAnsi="Times New Roman" w:cs="Times New Roman"/>
          <w:i/>
          <w:iCs/>
        </w:rPr>
        <w:t>.</w:t>
      </w:r>
    </w:p>
    <w:p w14:paraId="1DE4D307" w14:textId="77777777" w:rsidR="000A362D" w:rsidRPr="000A362D" w:rsidRDefault="000A362D" w:rsidP="000A362D">
      <w:pPr>
        <w:pStyle w:val="Paragrafoelenco"/>
        <w:jc w:val="both"/>
        <w:rPr>
          <w:rFonts w:ascii="Times New Roman" w:hAnsi="Times New Roman" w:cs="Times New Roman"/>
          <w:i/>
          <w:iCs/>
        </w:rPr>
      </w:pPr>
    </w:p>
    <w:p w14:paraId="01DE33C3" w14:textId="5C09006D" w:rsidR="0053089D" w:rsidRPr="000A362D" w:rsidRDefault="002672B6" w:rsidP="002B4D31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i/>
          <w:iCs/>
          <w:u w:val="single"/>
        </w:rPr>
        <w:t>Riferimenti bibliografici</w:t>
      </w:r>
    </w:p>
    <w:p w14:paraId="447478C9" w14:textId="77777777" w:rsidR="00253D45" w:rsidRPr="00253D45" w:rsidRDefault="00253D45" w:rsidP="002B4D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la par</w:t>
      </w:r>
      <w:r w:rsidR="00371596">
        <w:rPr>
          <w:rFonts w:ascii="Times New Roman" w:hAnsi="Times New Roman" w:cs="Times New Roman"/>
        </w:rPr>
        <w:t>te di corso erogata dal prof.</w:t>
      </w:r>
      <w:r>
        <w:rPr>
          <w:rFonts w:ascii="Times New Roman" w:hAnsi="Times New Roman" w:cs="Times New Roman"/>
        </w:rPr>
        <w:t xml:space="preserve"> Berutti:</w:t>
      </w:r>
    </w:p>
    <w:p w14:paraId="434A92A9" w14:textId="77777777" w:rsidR="0053089D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smallCaps/>
        </w:rPr>
        <w:t>Aristotele</w:t>
      </w:r>
      <w:r w:rsidRPr="0053089D">
        <w:rPr>
          <w:rFonts w:ascii="Times New Roman" w:hAnsi="Times New Roman" w:cs="Times New Roman"/>
        </w:rPr>
        <w:t xml:space="preserve">, </w:t>
      </w:r>
      <w:r w:rsidRPr="0053089D">
        <w:rPr>
          <w:rFonts w:ascii="Times New Roman" w:hAnsi="Times New Roman" w:cs="Times New Roman"/>
          <w:i/>
        </w:rPr>
        <w:t>Metafisica</w:t>
      </w:r>
      <w:r w:rsidRPr="0053089D">
        <w:rPr>
          <w:rFonts w:ascii="Times New Roman" w:hAnsi="Times New Roman" w:cs="Times New Roman"/>
        </w:rPr>
        <w:t xml:space="preserve">, trad. </w:t>
      </w:r>
      <w:proofErr w:type="spellStart"/>
      <w:r w:rsidRPr="0053089D">
        <w:rPr>
          <w:rFonts w:ascii="Times New Roman" w:hAnsi="Times New Roman" w:cs="Times New Roman"/>
        </w:rPr>
        <w:t>it</w:t>
      </w:r>
      <w:proofErr w:type="spellEnd"/>
      <w:r w:rsidRPr="0053089D">
        <w:rPr>
          <w:rFonts w:ascii="Times New Roman" w:hAnsi="Times New Roman" w:cs="Times New Roman"/>
        </w:rPr>
        <w:t xml:space="preserve">. di </w:t>
      </w:r>
      <w:r w:rsidRPr="0053089D">
        <w:rPr>
          <w:rFonts w:ascii="Times New Roman" w:hAnsi="Times New Roman" w:cs="Times New Roman"/>
          <w:smallCaps/>
        </w:rPr>
        <w:t>G. Reale</w:t>
      </w:r>
      <w:r w:rsidRPr="0053089D">
        <w:rPr>
          <w:rFonts w:ascii="Times New Roman" w:hAnsi="Times New Roman" w:cs="Times New Roman"/>
        </w:rPr>
        <w:t>, Bompiani, Milano 2010</w:t>
      </w:r>
      <w:r w:rsidRPr="0053089D">
        <w:rPr>
          <w:rFonts w:ascii="Times New Roman" w:hAnsi="Times New Roman" w:cs="Times New Roman"/>
          <w:vertAlign w:val="superscript"/>
        </w:rPr>
        <w:t>9</w:t>
      </w:r>
      <w:r w:rsidRPr="0053089D">
        <w:rPr>
          <w:rFonts w:ascii="Times New Roman" w:hAnsi="Times New Roman" w:cs="Times New Roman"/>
        </w:rPr>
        <w:t>.</w:t>
      </w:r>
    </w:p>
    <w:p w14:paraId="1EE92D7F" w14:textId="77777777" w:rsidR="0053089D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u w:val="single"/>
        </w:rPr>
      </w:pPr>
      <w:bookmarkStart w:id="0" w:name="docs-internal-guid-0ea369ea-7fff-d0ea-ce"/>
      <w:bookmarkEnd w:id="0"/>
      <w:r w:rsidRPr="0053089D">
        <w:rPr>
          <w:rFonts w:ascii="Times New Roman" w:hAnsi="Times New Roman" w:cs="Times New Roman"/>
          <w:smallCaps/>
          <w:color w:val="000000"/>
        </w:rPr>
        <w:t xml:space="preserve">Platone, </w:t>
      </w:r>
      <w:r w:rsidRPr="0053089D">
        <w:rPr>
          <w:rFonts w:ascii="Times New Roman" w:hAnsi="Times New Roman" w:cs="Times New Roman"/>
          <w:i/>
          <w:color w:val="000000"/>
        </w:rPr>
        <w:t>Teeteto</w:t>
      </w:r>
      <w:r w:rsidRPr="0053089D">
        <w:rPr>
          <w:rFonts w:ascii="Times New Roman" w:hAnsi="Times New Roman" w:cs="Times New Roman"/>
          <w:color w:val="000000"/>
        </w:rPr>
        <w:t xml:space="preserve">, a c. di </w:t>
      </w:r>
      <w:r w:rsidRPr="0053089D">
        <w:rPr>
          <w:rFonts w:ascii="Times New Roman" w:hAnsi="Times New Roman" w:cs="Times New Roman"/>
          <w:smallCaps/>
          <w:color w:val="000000"/>
        </w:rPr>
        <w:t>F. Trabattoni</w:t>
      </w:r>
      <w:r w:rsidRPr="0053089D">
        <w:rPr>
          <w:rFonts w:ascii="Times New Roman" w:hAnsi="Times New Roman" w:cs="Times New Roman"/>
          <w:color w:val="000000"/>
        </w:rPr>
        <w:t xml:space="preserve">, trad. </w:t>
      </w:r>
      <w:proofErr w:type="spellStart"/>
      <w:r w:rsidRPr="0053089D">
        <w:rPr>
          <w:rFonts w:ascii="Times New Roman" w:hAnsi="Times New Roman" w:cs="Times New Roman"/>
          <w:color w:val="000000"/>
        </w:rPr>
        <w:t>it</w:t>
      </w:r>
      <w:proofErr w:type="spellEnd"/>
      <w:r w:rsidRPr="0053089D">
        <w:rPr>
          <w:rFonts w:ascii="Times New Roman" w:hAnsi="Times New Roman" w:cs="Times New Roman"/>
          <w:color w:val="000000"/>
        </w:rPr>
        <w:t xml:space="preserve">. di </w:t>
      </w:r>
      <w:r w:rsidRPr="0053089D">
        <w:rPr>
          <w:rFonts w:ascii="Times New Roman" w:hAnsi="Times New Roman" w:cs="Times New Roman"/>
          <w:smallCaps/>
          <w:color w:val="000000"/>
        </w:rPr>
        <w:t>A. Capra</w:t>
      </w:r>
      <w:r w:rsidRPr="0053089D">
        <w:rPr>
          <w:rFonts w:ascii="Times New Roman" w:hAnsi="Times New Roman" w:cs="Times New Roman"/>
          <w:color w:val="000000"/>
        </w:rPr>
        <w:t>, Einaudi, Torino 2018.</w:t>
      </w:r>
    </w:p>
    <w:p w14:paraId="72831B47" w14:textId="77777777" w:rsidR="0053089D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u w:val="single"/>
        </w:rPr>
      </w:pPr>
      <w:r w:rsidRPr="0053089D">
        <w:rPr>
          <w:rFonts w:ascii="Times New Roman" w:hAnsi="Times New Roman" w:cs="Times New Roman"/>
          <w:smallCaps/>
        </w:rPr>
        <w:t>Id.</w:t>
      </w:r>
      <w:r w:rsidRPr="0053089D">
        <w:rPr>
          <w:rFonts w:ascii="Times New Roman" w:hAnsi="Times New Roman" w:cs="Times New Roman"/>
        </w:rPr>
        <w:t xml:space="preserve">, </w:t>
      </w:r>
      <w:r w:rsidRPr="0053089D">
        <w:rPr>
          <w:rFonts w:ascii="Times New Roman" w:hAnsi="Times New Roman" w:cs="Times New Roman"/>
          <w:i/>
        </w:rPr>
        <w:t>Sofista</w:t>
      </w:r>
      <w:r w:rsidRPr="0053089D">
        <w:rPr>
          <w:rFonts w:ascii="Times New Roman" w:hAnsi="Times New Roman" w:cs="Times New Roman"/>
          <w:iCs/>
        </w:rPr>
        <w:t>, trad</w:t>
      </w:r>
      <w:r w:rsidRPr="0053089D">
        <w:rPr>
          <w:rFonts w:ascii="Times New Roman" w:hAnsi="Times New Roman" w:cs="Times New Roman"/>
        </w:rPr>
        <w:t xml:space="preserve">. </w:t>
      </w:r>
      <w:proofErr w:type="spellStart"/>
      <w:r w:rsidRPr="0053089D">
        <w:rPr>
          <w:rFonts w:ascii="Times New Roman" w:hAnsi="Times New Roman" w:cs="Times New Roman"/>
        </w:rPr>
        <w:t>it</w:t>
      </w:r>
      <w:proofErr w:type="spellEnd"/>
      <w:r w:rsidRPr="0053089D">
        <w:rPr>
          <w:rFonts w:ascii="Times New Roman" w:hAnsi="Times New Roman" w:cs="Times New Roman"/>
        </w:rPr>
        <w:t xml:space="preserve">. di </w:t>
      </w:r>
      <w:r w:rsidRPr="0053089D">
        <w:rPr>
          <w:rFonts w:ascii="Times New Roman" w:hAnsi="Times New Roman" w:cs="Times New Roman"/>
          <w:smallCaps/>
        </w:rPr>
        <w:t>Bruno Centrone</w:t>
      </w:r>
      <w:r w:rsidRPr="0053089D">
        <w:rPr>
          <w:rFonts w:ascii="Times New Roman" w:hAnsi="Times New Roman" w:cs="Times New Roman"/>
        </w:rPr>
        <w:t>, Einaudi, Torino 2008.</w:t>
      </w:r>
    </w:p>
    <w:p w14:paraId="2ABA7133" w14:textId="77777777" w:rsidR="0053089D" w:rsidRPr="0053089D" w:rsidRDefault="0053089D" w:rsidP="002B4D31">
      <w:pPr>
        <w:pStyle w:val="Paragrafoelenco"/>
        <w:jc w:val="both"/>
        <w:rPr>
          <w:rFonts w:ascii="Times New Roman" w:hAnsi="Times New Roman" w:cs="Times New Roman"/>
          <w:i/>
          <w:iCs/>
          <w:u w:val="single"/>
        </w:rPr>
      </w:pPr>
    </w:p>
    <w:p w14:paraId="4D95757D" w14:textId="77777777" w:rsidR="00C179CE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vertAlign w:val="superscript"/>
        </w:rPr>
      </w:pPr>
      <w:r w:rsidRPr="0053089D">
        <w:rPr>
          <w:rFonts w:ascii="Times New Roman" w:hAnsi="Times New Roman" w:cs="Times New Roman"/>
        </w:rPr>
        <w:t xml:space="preserve">E. </w:t>
      </w:r>
      <w:r w:rsidRPr="0053089D">
        <w:rPr>
          <w:rFonts w:ascii="Times New Roman" w:hAnsi="Times New Roman" w:cs="Times New Roman"/>
          <w:smallCaps/>
        </w:rPr>
        <w:t>Severino</w:t>
      </w:r>
      <w:r w:rsidRPr="0053089D">
        <w:rPr>
          <w:rFonts w:ascii="Times New Roman" w:hAnsi="Times New Roman" w:cs="Times New Roman"/>
        </w:rPr>
        <w:t xml:space="preserve">, </w:t>
      </w:r>
      <w:r w:rsidRPr="0053089D">
        <w:rPr>
          <w:rFonts w:ascii="Times New Roman" w:hAnsi="Times New Roman" w:cs="Times New Roman"/>
          <w:i/>
        </w:rPr>
        <w:t>La struttura originaria</w:t>
      </w:r>
      <w:r w:rsidRPr="0053089D">
        <w:rPr>
          <w:rFonts w:ascii="Times New Roman" w:hAnsi="Times New Roman" w:cs="Times New Roman"/>
        </w:rPr>
        <w:t>, Adelphi, Milano 1981</w:t>
      </w:r>
      <w:r w:rsidRPr="0053089D">
        <w:rPr>
          <w:rFonts w:ascii="Times New Roman" w:hAnsi="Times New Roman" w:cs="Times New Roman"/>
          <w:vertAlign w:val="superscript"/>
        </w:rPr>
        <w:t>2</w:t>
      </w:r>
      <w:r w:rsidRPr="0053089D">
        <w:rPr>
          <w:rFonts w:ascii="Times New Roman" w:hAnsi="Times New Roman" w:cs="Times New Roman"/>
        </w:rPr>
        <w:t>.</w:t>
      </w:r>
    </w:p>
    <w:p w14:paraId="79C90C95" w14:textId="77777777" w:rsidR="00253D45" w:rsidRPr="00253D45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vertAlign w:val="superscript"/>
        </w:rPr>
      </w:pPr>
      <w:r w:rsidRPr="0053089D">
        <w:rPr>
          <w:rFonts w:ascii="Times New Roman" w:hAnsi="Times New Roman" w:cs="Times New Roman"/>
          <w:smallCaps/>
        </w:rPr>
        <w:t>Id</w:t>
      </w:r>
      <w:r w:rsidRPr="0053089D">
        <w:rPr>
          <w:rFonts w:ascii="Times New Roman" w:hAnsi="Times New Roman" w:cs="Times New Roman"/>
          <w:i/>
        </w:rPr>
        <w:t>.</w:t>
      </w:r>
      <w:r w:rsidRPr="0053089D">
        <w:rPr>
          <w:rFonts w:ascii="Times New Roman" w:hAnsi="Times New Roman" w:cs="Times New Roman"/>
          <w:iCs/>
        </w:rPr>
        <w:t xml:space="preserve">, </w:t>
      </w:r>
      <w:r w:rsidRPr="0053089D">
        <w:rPr>
          <w:rFonts w:ascii="Times New Roman" w:hAnsi="Times New Roman" w:cs="Times New Roman"/>
          <w:i/>
        </w:rPr>
        <w:t xml:space="preserve">Destino della </w:t>
      </w:r>
      <w:r w:rsidRPr="0053089D">
        <w:rPr>
          <w:rFonts w:ascii="Times New Roman" w:hAnsi="Times New Roman" w:cs="Times New Roman"/>
          <w:i/>
          <w:iCs/>
        </w:rPr>
        <w:t xml:space="preserve">necessità. </w:t>
      </w:r>
      <w:r w:rsidRPr="0053089D">
        <w:rPr>
          <w:rFonts w:ascii="Times New Roman" w:eastAsia="Times New Roman" w:hAnsi="Times New Roman" w:cs="Times New Roman"/>
          <w:i/>
          <w:iCs/>
        </w:rPr>
        <w:t>Κα</w:t>
      </w:r>
      <w:proofErr w:type="spellStart"/>
      <w:r w:rsidRPr="0053089D">
        <w:rPr>
          <w:rFonts w:ascii="Times New Roman" w:eastAsia="Times New Roman" w:hAnsi="Times New Roman" w:cs="Times New Roman"/>
          <w:i/>
          <w:iCs/>
        </w:rPr>
        <w:t>τὰ</w:t>
      </w:r>
      <w:proofErr w:type="spellEnd"/>
      <w:r w:rsidRPr="0053089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53089D">
        <w:rPr>
          <w:rFonts w:ascii="Times New Roman" w:eastAsia="Times New Roman" w:hAnsi="Times New Roman" w:cs="Times New Roman"/>
          <w:i/>
          <w:iCs/>
        </w:rPr>
        <w:t>τo</w:t>
      </w:r>
      <w:proofErr w:type="spellEnd"/>
      <w:r w:rsidRPr="0053089D">
        <w:rPr>
          <w:rFonts w:ascii="Times New Roman" w:eastAsia="Times New Roman" w:hAnsi="Times New Roman" w:cs="Times New Roman"/>
          <w:i/>
          <w:iCs/>
        </w:rPr>
        <w:t xml:space="preserve"> </w:t>
      </w:r>
      <w:proofErr w:type="spellStart"/>
      <w:r w:rsidRPr="0053089D">
        <w:rPr>
          <w:rFonts w:ascii="Times New Roman" w:eastAsia="Times New Roman" w:hAnsi="Times New Roman" w:cs="Times New Roman"/>
          <w:i/>
          <w:iCs/>
        </w:rPr>
        <w:t>χρεών</w:t>
      </w:r>
      <w:proofErr w:type="spellEnd"/>
      <w:r w:rsidRPr="0053089D">
        <w:rPr>
          <w:rFonts w:ascii="Times New Roman" w:hAnsi="Times New Roman" w:cs="Times New Roman"/>
        </w:rPr>
        <w:t>, Adelphi, Milano 1980.</w:t>
      </w:r>
    </w:p>
    <w:p w14:paraId="30F4979B" w14:textId="77777777" w:rsidR="0053089D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vertAlign w:val="superscript"/>
        </w:rPr>
      </w:pPr>
      <w:r w:rsidRPr="0053089D">
        <w:rPr>
          <w:rFonts w:ascii="Times New Roman" w:hAnsi="Times New Roman" w:cs="Times New Roman"/>
          <w:smallCaps/>
        </w:rPr>
        <w:t>Id</w:t>
      </w:r>
      <w:r w:rsidRPr="0053089D">
        <w:rPr>
          <w:rFonts w:ascii="Times New Roman" w:hAnsi="Times New Roman" w:cs="Times New Roman"/>
        </w:rPr>
        <w:t xml:space="preserve">., </w:t>
      </w:r>
      <w:r w:rsidRPr="0053089D">
        <w:rPr>
          <w:rFonts w:ascii="Times New Roman" w:hAnsi="Times New Roman" w:cs="Times New Roman"/>
          <w:i/>
        </w:rPr>
        <w:t>Fondamento della contraddizione</w:t>
      </w:r>
      <w:r w:rsidRPr="0053089D">
        <w:rPr>
          <w:rFonts w:ascii="Times New Roman" w:hAnsi="Times New Roman" w:cs="Times New Roman"/>
        </w:rPr>
        <w:t>, Adelphi, Milano 2005.</w:t>
      </w:r>
    </w:p>
    <w:p w14:paraId="3268E94E" w14:textId="77777777" w:rsidR="0053089D" w:rsidRPr="0053089D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vertAlign w:val="superscript"/>
        </w:rPr>
      </w:pPr>
      <w:r w:rsidRPr="0053089D">
        <w:rPr>
          <w:rFonts w:ascii="Times New Roman" w:hAnsi="Times New Roman" w:cs="Times New Roman"/>
          <w:smallCaps/>
        </w:rPr>
        <w:t>Id.</w:t>
      </w:r>
      <w:r w:rsidRPr="0053089D">
        <w:rPr>
          <w:rFonts w:ascii="Times New Roman" w:hAnsi="Times New Roman" w:cs="Times New Roman"/>
        </w:rPr>
        <w:t xml:space="preserve">, </w:t>
      </w:r>
      <w:r w:rsidRPr="0053089D">
        <w:rPr>
          <w:rFonts w:ascii="Times New Roman" w:hAnsi="Times New Roman" w:cs="Times New Roman"/>
          <w:i/>
        </w:rPr>
        <w:t>L’identità della follia. Lezioni veneziane</w:t>
      </w:r>
      <w:r w:rsidRPr="0053089D">
        <w:rPr>
          <w:rFonts w:ascii="Times New Roman" w:hAnsi="Times New Roman" w:cs="Times New Roman"/>
        </w:rPr>
        <w:t>, Rizzoli, Milano 2007.</w:t>
      </w:r>
    </w:p>
    <w:p w14:paraId="12B2474A" w14:textId="61031BBF" w:rsidR="002B4D31" w:rsidRPr="002B4D31" w:rsidRDefault="0053089D" w:rsidP="002B4D3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vertAlign w:val="superscript"/>
        </w:rPr>
      </w:pPr>
      <w:r w:rsidRPr="0053089D">
        <w:rPr>
          <w:rFonts w:ascii="Times New Roman" w:hAnsi="Times New Roman" w:cs="Times New Roman"/>
          <w:smallCaps/>
        </w:rPr>
        <w:t>Id</w:t>
      </w:r>
      <w:r w:rsidRPr="0053089D">
        <w:rPr>
          <w:rFonts w:ascii="Times New Roman" w:hAnsi="Times New Roman" w:cs="Times New Roman"/>
        </w:rPr>
        <w:t xml:space="preserve">., </w:t>
      </w:r>
      <w:r w:rsidRPr="0053089D">
        <w:rPr>
          <w:rFonts w:ascii="Times New Roman" w:hAnsi="Times New Roman" w:cs="Times New Roman"/>
          <w:i/>
        </w:rPr>
        <w:t xml:space="preserve">Esser convinti di ciò che non è </w:t>
      </w:r>
      <w:r w:rsidRPr="0053089D">
        <w:rPr>
          <w:rFonts w:ascii="Times New Roman" w:hAnsi="Times New Roman" w:cs="Times New Roman"/>
        </w:rPr>
        <w:t xml:space="preserve">(2015), in </w:t>
      </w:r>
      <w:r w:rsidRPr="0053089D">
        <w:rPr>
          <w:rFonts w:ascii="Times New Roman" w:hAnsi="Times New Roman" w:cs="Times New Roman"/>
          <w:smallCaps/>
        </w:rPr>
        <w:t>Id.,</w:t>
      </w:r>
      <w:r w:rsidRPr="0053089D">
        <w:rPr>
          <w:rFonts w:ascii="Times New Roman" w:hAnsi="Times New Roman" w:cs="Times New Roman"/>
          <w:i/>
        </w:rPr>
        <w:t xml:space="preserve"> Storia, Gioia</w:t>
      </w:r>
      <w:r w:rsidRPr="0053089D">
        <w:rPr>
          <w:rFonts w:ascii="Times New Roman" w:hAnsi="Times New Roman" w:cs="Times New Roman"/>
        </w:rPr>
        <w:t>, Adelphi, Milano 2016, pp. 92-107.</w:t>
      </w:r>
    </w:p>
    <w:p w14:paraId="5572CF28" w14:textId="77777777" w:rsidR="002B4D31" w:rsidRPr="002B4D31" w:rsidRDefault="002B4D31" w:rsidP="002B4D31">
      <w:pPr>
        <w:pStyle w:val="Paragrafoelenco"/>
        <w:jc w:val="both"/>
        <w:rPr>
          <w:rFonts w:ascii="Times New Roman" w:hAnsi="Times New Roman" w:cs="Times New Roman"/>
          <w:vertAlign w:val="superscript"/>
        </w:rPr>
      </w:pPr>
    </w:p>
    <w:p w14:paraId="3D6325A6" w14:textId="520B88ED" w:rsidR="002B4D31" w:rsidRDefault="002B4D31" w:rsidP="002B4D31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F3946">
        <w:rPr>
          <w:rFonts w:ascii="Times New Roman" w:hAnsi="Times New Roman" w:cs="Times New Roman"/>
          <w:smallCaps/>
        </w:rPr>
        <w:t>M. Heidegger</w:t>
      </w:r>
      <w:r>
        <w:rPr>
          <w:rFonts w:ascii="Times New Roman" w:hAnsi="Times New Roman" w:cs="Times New Roman"/>
        </w:rPr>
        <w:t xml:space="preserve">, </w:t>
      </w:r>
      <w:r w:rsidR="004F3946" w:rsidRPr="004F3946">
        <w:rPr>
          <w:rFonts w:ascii="Times New Roman" w:hAnsi="Times New Roman" w:cs="Times New Roman"/>
          <w:i/>
          <w:iCs/>
        </w:rPr>
        <w:t>I concetti fondamentali della filosofia antica</w:t>
      </w:r>
      <w:r w:rsidR="004F3946">
        <w:rPr>
          <w:rFonts w:ascii="Times New Roman" w:hAnsi="Times New Roman" w:cs="Times New Roman"/>
        </w:rPr>
        <w:t>, Adelphi, Milano 2000.</w:t>
      </w:r>
    </w:p>
    <w:p w14:paraId="550BCCD2" w14:textId="4D0E64B7" w:rsidR="004F3946" w:rsidRDefault="004F3946" w:rsidP="004F394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F3946">
        <w:rPr>
          <w:rFonts w:ascii="Times New Roman" w:hAnsi="Times New Roman" w:cs="Times New Roman"/>
          <w:smallCaps/>
        </w:rPr>
        <w:t>Id</w:t>
      </w:r>
      <w:r>
        <w:rPr>
          <w:rFonts w:ascii="Times New Roman" w:hAnsi="Times New Roman" w:cs="Times New Roman"/>
        </w:rPr>
        <w:t xml:space="preserve">., </w:t>
      </w:r>
      <w:r w:rsidRPr="004F3946">
        <w:rPr>
          <w:rFonts w:ascii="Times New Roman" w:hAnsi="Times New Roman" w:cs="Times New Roman"/>
          <w:i/>
          <w:iCs/>
        </w:rPr>
        <w:t>Parmenide</w:t>
      </w:r>
      <w:r>
        <w:rPr>
          <w:rFonts w:ascii="Times New Roman" w:hAnsi="Times New Roman" w:cs="Times New Roman"/>
        </w:rPr>
        <w:t xml:space="preserve">, Adelphi, Milano 1999. </w:t>
      </w:r>
    </w:p>
    <w:p w14:paraId="584250CC" w14:textId="77777777" w:rsidR="004F3946" w:rsidRDefault="004F3946" w:rsidP="004F3946">
      <w:pPr>
        <w:pStyle w:val="Paragrafoelenco"/>
        <w:jc w:val="both"/>
        <w:rPr>
          <w:rFonts w:ascii="Times New Roman" w:hAnsi="Times New Roman" w:cs="Times New Roman"/>
        </w:rPr>
      </w:pPr>
    </w:p>
    <w:p w14:paraId="1F4C14AC" w14:textId="68C5CA25" w:rsidR="004F3946" w:rsidRDefault="004F3946" w:rsidP="004F394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F3946">
        <w:rPr>
          <w:rFonts w:ascii="Times New Roman" w:hAnsi="Times New Roman" w:cs="Times New Roman"/>
          <w:smallCaps/>
        </w:rPr>
        <w:t>A. Levi</w:t>
      </w:r>
      <w:r>
        <w:rPr>
          <w:rFonts w:ascii="Times New Roman" w:hAnsi="Times New Roman" w:cs="Times New Roman"/>
        </w:rPr>
        <w:t xml:space="preserve">, </w:t>
      </w:r>
      <w:r w:rsidRPr="004F3946">
        <w:rPr>
          <w:rFonts w:ascii="Times New Roman" w:hAnsi="Times New Roman" w:cs="Times New Roman"/>
          <w:i/>
          <w:iCs/>
        </w:rPr>
        <w:t>Il problema dell’errore nella metafisica e nella gnoseologia di Platone</w:t>
      </w:r>
      <w:r>
        <w:rPr>
          <w:rFonts w:ascii="Times New Roman" w:hAnsi="Times New Roman" w:cs="Times New Roman"/>
        </w:rPr>
        <w:t xml:space="preserve">, a c. di G. Reale, </w:t>
      </w:r>
      <w:proofErr w:type="spellStart"/>
      <w:r>
        <w:rPr>
          <w:rFonts w:ascii="Times New Roman" w:hAnsi="Times New Roman" w:cs="Times New Roman"/>
        </w:rPr>
        <w:t>Vitrix</w:t>
      </w:r>
      <w:proofErr w:type="spellEnd"/>
      <w:r>
        <w:rPr>
          <w:rFonts w:ascii="Times New Roman" w:hAnsi="Times New Roman" w:cs="Times New Roman"/>
        </w:rPr>
        <w:t>, Forlì 2013.</w:t>
      </w:r>
    </w:p>
    <w:p w14:paraId="1BF25B0E" w14:textId="77777777" w:rsidR="004F3946" w:rsidRDefault="004F3946" w:rsidP="004F3946">
      <w:pPr>
        <w:pStyle w:val="Paragrafoelenco"/>
        <w:jc w:val="both"/>
        <w:rPr>
          <w:rFonts w:ascii="Times New Roman" w:hAnsi="Times New Roman" w:cs="Times New Roman"/>
        </w:rPr>
      </w:pPr>
    </w:p>
    <w:p w14:paraId="328387D4" w14:textId="03227AE7" w:rsidR="004F3946" w:rsidRPr="004F3946" w:rsidRDefault="004F3946" w:rsidP="004F3946">
      <w:pPr>
        <w:pStyle w:val="Paragrafoelenco"/>
        <w:numPr>
          <w:ilvl w:val="0"/>
          <w:numId w:val="10"/>
        </w:numPr>
        <w:spacing w:before="240"/>
        <w:jc w:val="both"/>
        <w:rPr>
          <w:rFonts w:ascii="Times New Roman" w:hAnsi="Times New Roman" w:cs="Times New Roman"/>
        </w:rPr>
      </w:pPr>
      <w:r w:rsidRPr="004F3946">
        <w:rPr>
          <w:rFonts w:ascii="Times New Roman" w:hAnsi="Times New Roman" w:cs="Times New Roman"/>
          <w:smallCaps/>
        </w:rPr>
        <w:t>R. L. Cardullo, G. R. Giardina</w:t>
      </w:r>
      <w:r>
        <w:rPr>
          <w:rFonts w:ascii="Times New Roman" w:hAnsi="Times New Roman" w:cs="Times New Roman"/>
        </w:rPr>
        <w:t xml:space="preserve"> (a c. di), </w:t>
      </w:r>
      <w:r w:rsidRPr="004F3946">
        <w:rPr>
          <w:rFonts w:ascii="Times New Roman" w:hAnsi="Times New Roman" w:cs="Times New Roman"/>
          <w:i/>
          <w:iCs/>
        </w:rPr>
        <w:t>Il problema dell’errore nel pensiero antico</w:t>
      </w:r>
      <w:r>
        <w:rPr>
          <w:rFonts w:ascii="Times New Roman" w:hAnsi="Times New Roman" w:cs="Times New Roman"/>
        </w:rPr>
        <w:t>, Edizioni di Storia e Letteratura, Roma 2024.</w:t>
      </w:r>
    </w:p>
    <w:p w14:paraId="7AAB6818" w14:textId="77777777" w:rsidR="0053089D" w:rsidRPr="0053089D" w:rsidRDefault="0053089D" w:rsidP="002B4D31">
      <w:pPr>
        <w:jc w:val="both"/>
        <w:rPr>
          <w:rFonts w:ascii="Times New Roman" w:hAnsi="Times New Roman" w:cs="Times New Roman"/>
        </w:rPr>
      </w:pPr>
    </w:p>
    <w:p w14:paraId="1CC5698A" w14:textId="77777777" w:rsidR="00C179CE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  <w:i/>
          <w:iCs/>
        </w:rPr>
        <w:t>Valutazione finale</w:t>
      </w:r>
      <w:r w:rsidRPr="0053089D">
        <w:rPr>
          <w:rFonts w:ascii="Times New Roman" w:hAnsi="Times New Roman" w:cs="Times New Roman"/>
        </w:rPr>
        <w:t xml:space="preserve"> si/</w:t>
      </w:r>
      <w:r w:rsidRPr="0053089D">
        <w:rPr>
          <w:rFonts w:ascii="Times New Roman" w:hAnsi="Times New Roman" w:cs="Times New Roman"/>
          <w:strike/>
        </w:rPr>
        <w:t>no</w:t>
      </w:r>
      <w:r w:rsidRPr="0053089D">
        <w:rPr>
          <w:rFonts w:ascii="Times New Roman" w:hAnsi="Times New Roman" w:cs="Times New Roman"/>
        </w:rPr>
        <w:t xml:space="preserve"> </w:t>
      </w:r>
    </w:p>
    <w:p w14:paraId="5C6EA088" w14:textId="77777777" w:rsidR="00C179CE" w:rsidRPr="0053089D" w:rsidRDefault="00C179CE" w:rsidP="002B4D31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iCs/>
        </w:rPr>
      </w:pPr>
      <w:r w:rsidRPr="0053089D">
        <w:rPr>
          <w:rFonts w:ascii="Times New Roman" w:hAnsi="Times New Roman" w:cs="Times New Roman"/>
          <w:iCs/>
        </w:rPr>
        <w:t>Presentazion</w:t>
      </w:r>
      <w:r w:rsidR="009E6C8A">
        <w:rPr>
          <w:rFonts w:ascii="Times New Roman" w:hAnsi="Times New Roman" w:cs="Times New Roman"/>
          <w:iCs/>
        </w:rPr>
        <w:t>i</w:t>
      </w:r>
      <w:r w:rsidRPr="0053089D">
        <w:rPr>
          <w:rFonts w:ascii="Times New Roman" w:hAnsi="Times New Roman" w:cs="Times New Roman"/>
          <w:iCs/>
        </w:rPr>
        <w:t xml:space="preserve"> dei dottorandi (20 minuti a testa) in relazione a un tema scelto tra quelli affrontati nel corso</w:t>
      </w:r>
      <w:r w:rsidR="0053089D" w:rsidRPr="0053089D">
        <w:rPr>
          <w:rFonts w:ascii="Times New Roman" w:hAnsi="Times New Roman" w:cs="Times New Roman"/>
          <w:iCs/>
        </w:rPr>
        <w:t>,</w:t>
      </w:r>
      <w:r w:rsidRPr="0053089D">
        <w:rPr>
          <w:rFonts w:ascii="Times New Roman" w:hAnsi="Times New Roman" w:cs="Times New Roman"/>
          <w:iCs/>
        </w:rPr>
        <w:t xml:space="preserve"> dal punto di vista del loro attuale progetto di ricerca.</w:t>
      </w:r>
    </w:p>
    <w:p w14:paraId="1B117399" w14:textId="77777777" w:rsidR="00D66688" w:rsidRPr="0053089D" w:rsidRDefault="00685948" w:rsidP="002B4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3089D">
        <w:rPr>
          <w:rFonts w:ascii="Times New Roman" w:hAnsi="Times New Roman" w:cs="Times New Roman"/>
        </w:rPr>
        <w:br/>
      </w:r>
    </w:p>
    <w:p w14:paraId="078C8788" w14:textId="77777777" w:rsidR="00965A72" w:rsidRPr="0053089D" w:rsidRDefault="00965A72" w:rsidP="002B4D31">
      <w:pPr>
        <w:jc w:val="both"/>
        <w:rPr>
          <w:rFonts w:ascii="Times New Roman" w:hAnsi="Times New Roman" w:cs="Times New Roman"/>
          <w:i/>
          <w:iCs/>
        </w:rPr>
      </w:pPr>
      <w:r w:rsidRPr="0053089D">
        <w:rPr>
          <w:rFonts w:ascii="Times New Roman" w:hAnsi="Times New Roman" w:cs="Times New Roman"/>
          <w:i/>
          <w:iCs/>
        </w:rPr>
        <w:t>Atre informazioni utili</w:t>
      </w:r>
    </w:p>
    <w:p w14:paraId="353822CE" w14:textId="77777777" w:rsidR="00685948" w:rsidRPr="0053089D" w:rsidRDefault="0053089D" w:rsidP="002B4D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53089D">
        <w:rPr>
          <w:rFonts w:ascii="Times New Roman" w:hAnsi="Times New Roman" w:cs="Times New Roman"/>
        </w:rPr>
        <w:t>ateriali ausiliari verranno consegnati nel corso delle lezioni e delle attività.</w:t>
      </w:r>
    </w:p>
    <w:p w14:paraId="459C0DBB" w14:textId="77777777" w:rsidR="00685948" w:rsidRPr="0053089D" w:rsidRDefault="00685948" w:rsidP="002B4D31">
      <w:pPr>
        <w:jc w:val="both"/>
        <w:rPr>
          <w:rFonts w:ascii="Times New Roman" w:hAnsi="Times New Roman" w:cs="Times New Roman"/>
        </w:rPr>
      </w:pPr>
    </w:p>
    <w:sectPr w:rsidR="00685948" w:rsidRPr="0053089D" w:rsidSect="004E21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F3FC8" w14:textId="77777777" w:rsidR="00C27C03" w:rsidRDefault="00C27C03" w:rsidP="00965A72">
      <w:pPr>
        <w:spacing w:after="0" w:line="240" w:lineRule="auto"/>
      </w:pPr>
      <w:r>
        <w:separator/>
      </w:r>
    </w:p>
  </w:endnote>
  <w:endnote w:type="continuationSeparator" w:id="0">
    <w:p w14:paraId="6EE67CDC" w14:textId="77777777" w:rsidR="00C27C03" w:rsidRDefault="00C27C03" w:rsidP="009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F66E" w14:textId="77777777" w:rsidR="00C27C03" w:rsidRDefault="00C27C03" w:rsidP="00965A72">
      <w:pPr>
        <w:spacing w:after="0" w:line="240" w:lineRule="auto"/>
      </w:pPr>
      <w:r>
        <w:separator/>
      </w:r>
    </w:p>
  </w:footnote>
  <w:footnote w:type="continuationSeparator" w:id="0">
    <w:p w14:paraId="78CED58A" w14:textId="77777777" w:rsidR="00C27C03" w:rsidRDefault="00C27C03" w:rsidP="009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9E"/>
    <w:multiLevelType w:val="hybridMultilevel"/>
    <w:tmpl w:val="2C74A2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6EC4"/>
    <w:multiLevelType w:val="hybridMultilevel"/>
    <w:tmpl w:val="889EBF0E"/>
    <w:lvl w:ilvl="0" w:tplc="ACE8AC7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D2E86"/>
    <w:multiLevelType w:val="hybridMultilevel"/>
    <w:tmpl w:val="EC10EA36"/>
    <w:lvl w:ilvl="0" w:tplc="F60A8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93CAC"/>
    <w:multiLevelType w:val="hybridMultilevel"/>
    <w:tmpl w:val="BAD2B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34FEB"/>
    <w:multiLevelType w:val="hybridMultilevel"/>
    <w:tmpl w:val="4882F7B0"/>
    <w:lvl w:ilvl="0" w:tplc="F60A8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A5801"/>
    <w:multiLevelType w:val="hybridMultilevel"/>
    <w:tmpl w:val="4B14B978"/>
    <w:lvl w:ilvl="0" w:tplc="B40849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4B81"/>
    <w:multiLevelType w:val="hybridMultilevel"/>
    <w:tmpl w:val="5916F8DA"/>
    <w:lvl w:ilvl="0" w:tplc="F60A8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810E0"/>
    <w:multiLevelType w:val="hybridMultilevel"/>
    <w:tmpl w:val="18FA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010A6"/>
    <w:multiLevelType w:val="hybridMultilevel"/>
    <w:tmpl w:val="C8BC7BE4"/>
    <w:lvl w:ilvl="0" w:tplc="F60A8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D2762"/>
    <w:multiLevelType w:val="hybridMultilevel"/>
    <w:tmpl w:val="8752C900"/>
    <w:lvl w:ilvl="0" w:tplc="F60A8D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31643">
    <w:abstractNumId w:val="3"/>
  </w:num>
  <w:num w:numId="2" w16cid:durableId="1451976152">
    <w:abstractNumId w:val="2"/>
  </w:num>
  <w:num w:numId="3" w16cid:durableId="523054731">
    <w:abstractNumId w:val="5"/>
  </w:num>
  <w:num w:numId="4" w16cid:durableId="381952202">
    <w:abstractNumId w:val="9"/>
  </w:num>
  <w:num w:numId="5" w16cid:durableId="819925985">
    <w:abstractNumId w:val="6"/>
  </w:num>
  <w:num w:numId="6" w16cid:durableId="1644654417">
    <w:abstractNumId w:val="1"/>
  </w:num>
  <w:num w:numId="7" w16cid:durableId="1677683772">
    <w:abstractNumId w:val="0"/>
  </w:num>
  <w:num w:numId="8" w16cid:durableId="2033458693">
    <w:abstractNumId w:val="7"/>
  </w:num>
  <w:num w:numId="9" w16cid:durableId="549145950">
    <w:abstractNumId w:val="8"/>
  </w:num>
  <w:num w:numId="10" w16cid:durableId="1105885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C1"/>
    <w:rsid w:val="00005AE9"/>
    <w:rsid w:val="00044FF9"/>
    <w:rsid w:val="000735D7"/>
    <w:rsid w:val="000A362D"/>
    <w:rsid w:val="000A45B6"/>
    <w:rsid w:val="000B1BF1"/>
    <w:rsid w:val="000B6AA2"/>
    <w:rsid w:val="000C451B"/>
    <w:rsid w:val="000D296D"/>
    <w:rsid w:val="00102082"/>
    <w:rsid w:val="00114CC1"/>
    <w:rsid w:val="00150276"/>
    <w:rsid w:val="00157222"/>
    <w:rsid w:val="00184680"/>
    <w:rsid w:val="001C26EC"/>
    <w:rsid w:val="001C7658"/>
    <w:rsid w:val="002314FF"/>
    <w:rsid w:val="00240431"/>
    <w:rsid w:val="00250176"/>
    <w:rsid w:val="00253D45"/>
    <w:rsid w:val="002672B6"/>
    <w:rsid w:val="002B3ED6"/>
    <w:rsid w:val="002B4D31"/>
    <w:rsid w:val="002B5EBF"/>
    <w:rsid w:val="002C1061"/>
    <w:rsid w:val="003611DD"/>
    <w:rsid w:val="00371596"/>
    <w:rsid w:val="00390C82"/>
    <w:rsid w:val="003C01F3"/>
    <w:rsid w:val="003C5396"/>
    <w:rsid w:val="004016AF"/>
    <w:rsid w:val="00421A20"/>
    <w:rsid w:val="00422664"/>
    <w:rsid w:val="00422FF4"/>
    <w:rsid w:val="004507DF"/>
    <w:rsid w:val="00461CE2"/>
    <w:rsid w:val="00463ED7"/>
    <w:rsid w:val="00476A0E"/>
    <w:rsid w:val="004A7B23"/>
    <w:rsid w:val="004E21A8"/>
    <w:rsid w:val="004E2AB5"/>
    <w:rsid w:val="004F3946"/>
    <w:rsid w:val="004F5B5A"/>
    <w:rsid w:val="005151D1"/>
    <w:rsid w:val="005268D7"/>
    <w:rsid w:val="0053089D"/>
    <w:rsid w:val="00563EF5"/>
    <w:rsid w:val="005A6472"/>
    <w:rsid w:val="005E4E8B"/>
    <w:rsid w:val="005F09B7"/>
    <w:rsid w:val="006062C3"/>
    <w:rsid w:val="00624F56"/>
    <w:rsid w:val="00626381"/>
    <w:rsid w:val="00666F58"/>
    <w:rsid w:val="00667CA2"/>
    <w:rsid w:val="00685948"/>
    <w:rsid w:val="006E0276"/>
    <w:rsid w:val="006F24D5"/>
    <w:rsid w:val="00702C89"/>
    <w:rsid w:val="0071106E"/>
    <w:rsid w:val="0073310E"/>
    <w:rsid w:val="00733BA5"/>
    <w:rsid w:val="0074719A"/>
    <w:rsid w:val="007525AA"/>
    <w:rsid w:val="00785D44"/>
    <w:rsid w:val="007B1DF1"/>
    <w:rsid w:val="007E1768"/>
    <w:rsid w:val="00804E55"/>
    <w:rsid w:val="00812A2C"/>
    <w:rsid w:val="008265AF"/>
    <w:rsid w:val="0083684C"/>
    <w:rsid w:val="0084776D"/>
    <w:rsid w:val="008773B4"/>
    <w:rsid w:val="008C2C17"/>
    <w:rsid w:val="008E6376"/>
    <w:rsid w:val="008F5F73"/>
    <w:rsid w:val="0090404B"/>
    <w:rsid w:val="009178B4"/>
    <w:rsid w:val="00940722"/>
    <w:rsid w:val="0094185D"/>
    <w:rsid w:val="00945756"/>
    <w:rsid w:val="00954953"/>
    <w:rsid w:val="0095743E"/>
    <w:rsid w:val="00965A72"/>
    <w:rsid w:val="009C38F3"/>
    <w:rsid w:val="009D0989"/>
    <w:rsid w:val="009D5072"/>
    <w:rsid w:val="009E6C8A"/>
    <w:rsid w:val="00A37BE2"/>
    <w:rsid w:val="00AA30D3"/>
    <w:rsid w:val="00AC69EB"/>
    <w:rsid w:val="00B44EB5"/>
    <w:rsid w:val="00B8546F"/>
    <w:rsid w:val="00BC5157"/>
    <w:rsid w:val="00BF7293"/>
    <w:rsid w:val="00C179CE"/>
    <w:rsid w:val="00C27C03"/>
    <w:rsid w:val="00C30A4D"/>
    <w:rsid w:val="00C344D5"/>
    <w:rsid w:val="00C57155"/>
    <w:rsid w:val="00C80C16"/>
    <w:rsid w:val="00CD065C"/>
    <w:rsid w:val="00CD59D2"/>
    <w:rsid w:val="00CD5C5A"/>
    <w:rsid w:val="00D220E2"/>
    <w:rsid w:val="00D57950"/>
    <w:rsid w:val="00D66688"/>
    <w:rsid w:val="00D71311"/>
    <w:rsid w:val="00DD0EB2"/>
    <w:rsid w:val="00DE3636"/>
    <w:rsid w:val="00E1299E"/>
    <w:rsid w:val="00E41DD2"/>
    <w:rsid w:val="00E57BC3"/>
    <w:rsid w:val="00E759A6"/>
    <w:rsid w:val="00E812E7"/>
    <w:rsid w:val="00E83B29"/>
    <w:rsid w:val="00ED6C89"/>
    <w:rsid w:val="00EE00C0"/>
    <w:rsid w:val="00EF45A3"/>
    <w:rsid w:val="00F176C5"/>
    <w:rsid w:val="00F35431"/>
    <w:rsid w:val="00F56A67"/>
    <w:rsid w:val="00F73EF9"/>
    <w:rsid w:val="00F74DAB"/>
    <w:rsid w:val="00FD2062"/>
    <w:rsid w:val="00FD2B0B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127E"/>
  <w15:docId w15:val="{B801FCFC-C4F3-284D-B059-0CE610D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1A8"/>
  </w:style>
  <w:style w:type="paragraph" w:styleId="Titolo1">
    <w:name w:val="heading 1"/>
    <w:basedOn w:val="Normale"/>
    <w:link w:val="Titolo1Carattere"/>
    <w:uiPriority w:val="9"/>
    <w:qFormat/>
    <w:rsid w:val="00461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96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206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206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D206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6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corsivo">
    <w:name w:val="Emphasis"/>
    <w:basedOn w:val="Carpredefinitoparagrafo"/>
    <w:uiPriority w:val="20"/>
    <w:qFormat/>
    <w:rsid w:val="00461CE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1CE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re">
    <w:name w:val="titre"/>
    <w:basedOn w:val="Carpredefinitoparagrafo"/>
    <w:rsid w:val="00461CE2"/>
  </w:style>
  <w:style w:type="paragraph" w:styleId="Intestazione">
    <w:name w:val="header"/>
    <w:basedOn w:val="Normale"/>
    <w:link w:val="Intestazione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5A72"/>
  </w:style>
  <w:style w:type="paragraph" w:styleId="Pidipagina">
    <w:name w:val="footer"/>
    <w:basedOn w:val="Normale"/>
    <w:link w:val="PidipaginaCarattere"/>
    <w:uiPriority w:val="99"/>
    <w:unhideWhenUsed/>
    <w:rsid w:val="00965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5A72"/>
  </w:style>
  <w:style w:type="paragraph" w:styleId="Testonotaapidipagina">
    <w:name w:val="footnote text"/>
    <w:basedOn w:val="Normale"/>
    <w:link w:val="TestonotaapidipaginaCarattere"/>
    <w:uiPriority w:val="99"/>
    <w:unhideWhenUsed/>
    <w:rsid w:val="0037159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1596"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cardo.berutti8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rpaolo.ciccarelli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jYyZTkwZDEtMTY4Ni00YjEwLWJkZTctZDNhMjkyNDIzZjVm%40thread.v2/0?context=%7b%22Tid%22%3a%226bfa74cc-fe34-4d57-97d3-97fd6e0edee1%22%2c%22Oid%22%3a%22697290dc-e693-4b3d-a776-8b52abeb6e51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Ervas</dc:creator>
  <cp:lastModifiedBy>Riccardo Berutti</cp:lastModifiedBy>
  <cp:revision>3</cp:revision>
  <dcterms:created xsi:type="dcterms:W3CDTF">2025-02-12T14:40:00Z</dcterms:created>
  <dcterms:modified xsi:type="dcterms:W3CDTF">2025-02-12T14:41:00Z</dcterms:modified>
</cp:coreProperties>
</file>